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DBE46" w14:textId="71599764" w:rsidR="00D96FEB" w:rsidRPr="00CE0424" w:rsidRDefault="00D96FEB" w:rsidP="00D96FEB">
      <w:pPr>
        <w:pStyle w:val="3GPPHeader"/>
        <w:spacing w:after="60"/>
        <w:rPr>
          <w:sz w:val="32"/>
          <w:szCs w:val="32"/>
          <w:highlight w:val="yellow"/>
        </w:rPr>
      </w:pPr>
      <w:r w:rsidRPr="00CE0424">
        <w:t>3GPP TSG-RAN WG</w:t>
      </w:r>
      <w:r>
        <w:t>1</w:t>
      </w:r>
      <w:r w:rsidRPr="00CE0424">
        <w:t xml:space="preserve"> </w:t>
      </w:r>
      <w:r>
        <w:t xml:space="preserve">Meeting </w:t>
      </w:r>
      <w:r w:rsidRPr="00CE0424">
        <w:t>#</w:t>
      </w:r>
      <w:r>
        <w:t>94</w:t>
      </w:r>
      <w:r w:rsidRPr="00CE0424">
        <w:tab/>
      </w:r>
      <w:r w:rsidRPr="00A40453">
        <w:rPr>
          <w:szCs w:val="32"/>
        </w:rPr>
        <w:t>R1-</w:t>
      </w:r>
      <w:r w:rsidR="00AD313A" w:rsidRPr="00A40453">
        <w:rPr>
          <w:szCs w:val="32"/>
        </w:rPr>
        <w:t>1809040</w:t>
      </w:r>
    </w:p>
    <w:p w14:paraId="03296A4F" w14:textId="1616E51F" w:rsidR="00D96FEB" w:rsidRPr="00CE0424" w:rsidRDefault="00D96FEB" w:rsidP="00D96FEB">
      <w:pPr>
        <w:pStyle w:val="3GPPHeader"/>
      </w:pPr>
      <w:r>
        <w:t>G</w:t>
      </w:r>
      <w:r w:rsidR="00A40453">
        <w:t>othenburg</w:t>
      </w:r>
      <w:r w:rsidRPr="00CE0BF7">
        <w:t xml:space="preserve">, </w:t>
      </w:r>
      <w:r>
        <w:t>Sweden</w:t>
      </w:r>
      <w:r w:rsidRPr="00CE0BF7">
        <w:t xml:space="preserve">, </w:t>
      </w:r>
      <w:r>
        <w:t>August</w:t>
      </w:r>
      <w:r w:rsidRPr="00CE0BF7">
        <w:t xml:space="preserve"> 2</w:t>
      </w:r>
      <w:r>
        <w:t>0</w:t>
      </w:r>
      <w:r>
        <w:rPr>
          <w:vertAlign w:val="superscript"/>
        </w:rPr>
        <w:t>th</w:t>
      </w:r>
      <w:r w:rsidRPr="00CE0BF7">
        <w:t xml:space="preserve"> – 2</w:t>
      </w:r>
      <w:r>
        <w:t>4</w:t>
      </w:r>
      <w:r w:rsidRPr="00CE0BF7">
        <w:rPr>
          <w:vertAlign w:val="superscript"/>
        </w:rPr>
        <w:t>th</w:t>
      </w:r>
      <w:r w:rsidRPr="00CE0BF7">
        <w:t xml:space="preserve"> 2018</w:t>
      </w:r>
    </w:p>
    <w:p w14:paraId="07D77DEA" w14:textId="77777777" w:rsidR="00E90E49" w:rsidRPr="00ED6824" w:rsidRDefault="00E90E49" w:rsidP="00357380">
      <w:pPr>
        <w:pStyle w:val="3GPPHeader"/>
      </w:pPr>
      <w:bookmarkStart w:id="0" w:name="_GoBack"/>
      <w:bookmarkEnd w:id="0"/>
    </w:p>
    <w:p w14:paraId="57668284" w14:textId="2BC3387E" w:rsidR="00D96FEB" w:rsidRPr="00C44218" w:rsidRDefault="00D96FEB" w:rsidP="00D96FEB">
      <w:pPr>
        <w:pStyle w:val="3GPPHeader"/>
        <w:rPr>
          <w:sz w:val="22"/>
          <w:szCs w:val="22"/>
          <w:lang w:val="en-US"/>
        </w:rPr>
      </w:pPr>
      <w:r w:rsidRPr="00C44218">
        <w:rPr>
          <w:sz w:val="22"/>
          <w:szCs w:val="22"/>
          <w:lang w:val="en-US"/>
        </w:rPr>
        <w:t>Agenda Item:</w:t>
      </w:r>
      <w:r w:rsidRPr="00C44218">
        <w:rPr>
          <w:sz w:val="22"/>
          <w:szCs w:val="22"/>
          <w:lang w:val="en-US"/>
        </w:rPr>
        <w:tab/>
      </w:r>
      <w:r w:rsidR="00AD313A" w:rsidRPr="00DD5665">
        <w:rPr>
          <w:sz w:val="22"/>
          <w:szCs w:val="22"/>
          <w:lang w:val="en-US"/>
        </w:rPr>
        <w:t>7.2.6.4</w:t>
      </w:r>
    </w:p>
    <w:p w14:paraId="12A9D7AD" w14:textId="77777777" w:rsidR="00D96FEB" w:rsidRPr="00AD313A" w:rsidRDefault="00D96FEB" w:rsidP="00D96FEB">
      <w:pPr>
        <w:pStyle w:val="3GPPHeader"/>
        <w:rPr>
          <w:sz w:val="22"/>
          <w:szCs w:val="22"/>
        </w:rPr>
      </w:pPr>
      <w:r w:rsidRPr="00AD313A">
        <w:rPr>
          <w:sz w:val="22"/>
          <w:szCs w:val="22"/>
        </w:rPr>
        <w:t>Source:</w:t>
      </w:r>
      <w:r w:rsidRPr="00AD313A">
        <w:rPr>
          <w:sz w:val="22"/>
          <w:szCs w:val="22"/>
        </w:rPr>
        <w:tab/>
        <w:t>Ericsson</w:t>
      </w:r>
    </w:p>
    <w:p w14:paraId="18C3B389" w14:textId="3D51A673" w:rsidR="00D96FEB" w:rsidRPr="00AD313A" w:rsidRDefault="00D96FEB" w:rsidP="00536744">
      <w:pPr>
        <w:pStyle w:val="3GPPHeader"/>
        <w:ind w:left="1701" w:hanging="1701"/>
        <w:rPr>
          <w:sz w:val="22"/>
          <w:lang w:val="en-US"/>
        </w:rPr>
      </w:pPr>
      <w:r w:rsidRPr="00AD313A">
        <w:rPr>
          <w:sz w:val="22"/>
          <w:szCs w:val="22"/>
        </w:rPr>
        <w:t>Title:</w:t>
      </w:r>
      <w:r w:rsidRPr="00AD313A">
        <w:rPr>
          <w:sz w:val="22"/>
          <w:szCs w:val="22"/>
        </w:rPr>
        <w:tab/>
      </w:r>
      <w:r w:rsidR="00934068" w:rsidRPr="00AD313A">
        <w:rPr>
          <w:sz w:val="22"/>
          <w:lang w:val="en-US"/>
        </w:rPr>
        <w:t>Latency Evaluation of Rel-15 URLLC</w:t>
      </w:r>
    </w:p>
    <w:p w14:paraId="26CB3E47" w14:textId="77777777" w:rsidR="00D96FEB" w:rsidRPr="00CE0424" w:rsidRDefault="00D96FEB" w:rsidP="00D96FEB">
      <w:pPr>
        <w:pStyle w:val="3GPPHeader"/>
        <w:rPr>
          <w:sz w:val="22"/>
          <w:szCs w:val="22"/>
        </w:rPr>
      </w:pPr>
      <w:r w:rsidRPr="00AD313A">
        <w:rPr>
          <w:sz w:val="22"/>
          <w:szCs w:val="22"/>
        </w:rPr>
        <w:t>Document for:</w:t>
      </w:r>
      <w:r w:rsidRPr="00AD313A">
        <w:rPr>
          <w:sz w:val="22"/>
          <w:szCs w:val="22"/>
        </w:rPr>
        <w:tab/>
      </w:r>
      <w:r w:rsidRPr="00C44218">
        <w:rPr>
          <w:sz w:val="22"/>
          <w:szCs w:val="22"/>
        </w:rPr>
        <w:t>Discussion, Decision</w:t>
      </w:r>
    </w:p>
    <w:p w14:paraId="618B1296" w14:textId="77777777" w:rsidR="00E90E49" w:rsidRPr="00CE0424" w:rsidRDefault="00E90E49" w:rsidP="00CE0424">
      <w:pPr>
        <w:pStyle w:val="Heading1"/>
      </w:pPr>
      <w:r w:rsidRPr="00CE0424">
        <w:t>Introduction</w:t>
      </w:r>
    </w:p>
    <w:p w14:paraId="01F59C8E" w14:textId="3F1507C4" w:rsidR="001B2B4E" w:rsidRDefault="00AF43C3" w:rsidP="00AF43C3">
      <w:pPr>
        <w:rPr>
          <w:rFonts w:cs="Arial"/>
          <w:lang w:val="en-US"/>
        </w:rPr>
      </w:pPr>
      <w:r>
        <w:rPr>
          <w:rFonts w:cs="Arial"/>
          <w:lang w:val="en-US"/>
        </w:rPr>
        <w:t xml:space="preserve">the </w:t>
      </w:r>
      <w:r w:rsidRPr="00685D26">
        <w:rPr>
          <w:rFonts w:cs="Arial"/>
          <w:lang w:val="en-US"/>
        </w:rPr>
        <w:t>last meeting</w:t>
      </w:r>
      <w:r>
        <w:rPr>
          <w:rFonts w:cs="Arial"/>
          <w:lang w:val="en-US"/>
        </w:rPr>
        <w:t xml:space="preserve"> [2],</w:t>
      </w:r>
      <w:r w:rsidRPr="00685D26">
        <w:rPr>
          <w:rFonts w:cs="Arial"/>
          <w:lang w:val="en-US"/>
        </w:rPr>
        <w:t xml:space="preserve"> </w:t>
      </w:r>
      <w:r>
        <w:rPr>
          <w:rFonts w:cs="Arial"/>
          <w:lang w:val="en-US"/>
        </w:rPr>
        <w:t xml:space="preserve">details for </w:t>
      </w:r>
      <w:r w:rsidRPr="00685D26">
        <w:rPr>
          <w:rFonts w:cs="Arial"/>
          <w:lang w:val="en-US"/>
        </w:rPr>
        <w:t>UE processing capability#2 w</w:t>
      </w:r>
      <w:r>
        <w:rPr>
          <w:rFonts w:cs="Arial"/>
          <w:lang w:val="en-US"/>
        </w:rPr>
        <w:t>ere</w:t>
      </w:r>
      <w:r w:rsidRPr="00685D26">
        <w:rPr>
          <w:rFonts w:cs="Arial"/>
          <w:lang w:val="en-US"/>
        </w:rPr>
        <w:t xml:space="preserve"> </w:t>
      </w:r>
      <w:r>
        <w:rPr>
          <w:rFonts w:cs="Arial"/>
          <w:lang w:val="en-US"/>
        </w:rPr>
        <w:t>discussed</w:t>
      </w:r>
      <w:r w:rsidRPr="00685D26">
        <w:rPr>
          <w:rFonts w:cs="Arial"/>
          <w:lang w:val="en-US"/>
        </w:rPr>
        <w:t xml:space="preserve"> and following </w:t>
      </w:r>
      <w:r>
        <w:rPr>
          <w:rFonts w:cs="Arial"/>
          <w:lang w:val="en-US"/>
        </w:rPr>
        <w:t>agreements</w:t>
      </w:r>
      <w:r w:rsidRPr="00685D26">
        <w:rPr>
          <w:rFonts w:cs="Arial"/>
          <w:lang w:val="en-US"/>
        </w:rPr>
        <w:t xml:space="preserve"> w</w:t>
      </w:r>
      <w:r>
        <w:rPr>
          <w:rFonts w:cs="Arial"/>
          <w:lang w:val="en-US"/>
        </w:rPr>
        <w:t>ere</w:t>
      </w:r>
      <w:r w:rsidRPr="00685D26">
        <w:rPr>
          <w:rFonts w:cs="Arial"/>
          <w:lang w:val="en-US"/>
        </w:rPr>
        <w:t xml:space="preserve"> </w:t>
      </w:r>
      <w:r>
        <w:rPr>
          <w:rFonts w:cs="Arial"/>
          <w:lang w:val="en-US"/>
        </w:rPr>
        <w:t>made</w:t>
      </w:r>
      <w:r w:rsidRPr="00685D26">
        <w:rPr>
          <w:rFonts w:cs="Arial"/>
          <w:lang w:val="en-US"/>
        </w:rPr>
        <w:t xml:space="preserve">. </w:t>
      </w:r>
      <w:r>
        <w:rPr>
          <w:rFonts w:cs="Arial"/>
          <w:lang w:val="en-US"/>
        </w:rPr>
        <w:t>In this contribution we evaluate the baseline URLLC latency assuming NR Rel. 15 design, and then extend the evaluation to potential enhancements of Rel-16.</w:t>
      </w:r>
    </w:p>
    <w:p w14:paraId="66F477C9" w14:textId="77777777" w:rsidR="00AF43C3" w:rsidRDefault="00AF43C3" w:rsidP="00AF43C3">
      <w:pPr>
        <w:pStyle w:val="BodyText"/>
        <w:rPr>
          <w:rFonts w:cs="Arial"/>
          <w:lang w:val="en-US"/>
        </w:rPr>
      </w:pPr>
    </w:p>
    <w:tbl>
      <w:tblPr>
        <w:tblStyle w:val="TableGrid"/>
        <w:tblW w:w="0" w:type="auto"/>
        <w:tblLook w:val="04A0" w:firstRow="1" w:lastRow="0" w:firstColumn="1" w:lastColumn="0" w:noHBand="0" w:noVBand="1"/>
      </w:tblPr>
      <w:tblGrid>
        <w:gridCol w:w="9629"/>
      </w:tblGrid>
      <w:tr w:rsidR="00AF43C3" w14:paraId="29879861" w14:textId="77777777" w:rsidTr="00AF43C3">
        <w:tc>
          <w:tcPr>
            <w:tcW w:w="9629" w:type="dxa"/>
          </w:tcPr>
          <w:p w14:paraId="3F4F2A4D" w14:textId="77777777" w:rsidR="00AF43C3" w:rsidRPr="00AF43C3" w:rsidRDefault="00AF43C3" w:rsidP="00AF43C3">
            <w:pPr>
              <w:pStyle w:val="ListParagraph"/>
              <w:spacing w:line="240" w:lineRule="auto"/>
              <w:ind w:left="0"/>
              <w:rPr>
                <w:b/>
                <w:sz w:val="20"/>
                <w:szCs w:val="20"/>
                <w:lang w:val="en-AU"/>
              </w:rPr>
            </w:pPr>
            <w:r w:rsidRPr="00AF43C3">
              <w:rPr>
                <w:sz w:val="20"/>
                <w:szCs w:val="20"/>
                <w:highlight w:val="green"/>
                <w:lang w:val="en-AU"/>
              </w:rPr>
              <w:t>Agreements</w:t>
            </w:r>
            <w:r w:rsidRPr="00AF43C3">
              <w:rPr>
                <w:b/>
                <w:sz w:val="20"/>
                <w:szCs w:val="20"/>
                <w:lang w:val="en-AU"/>
              </w:rPr>
              <w:t>:</w:t>
            </w:r>
          </w:p>
          <w:p w14:paraId="5B169B52" w14:textId="77777777" w:rsidR="00AF43C3" w:rsidRPr="00AF43C3" w:rsidRDefault="00AF43C3" w:rsidP="00AF43C3">
            <w:pPr>
              <w:rPr>
                <w:sz w:val="18"/>
              </w:rPr>
            </w:pPr>
            <w:r w:rsidRPr="00AF43C3">
              <w:rPr>
                <w:sz w:val="18"/>
              </w:rPr>
              <w:t>The Capability #2 for (Aggressive) UE processing time in Rel-15 is supported under the following conditions</w:t>
            </w:r>
          </w:p>
          <w:p w14:paraId="0D518058" w14:textId="77777777" w:rsidR="00AF43C3" w:rsidRPr="00AF43C3" w:rsidRDefault="00AF43C3" w:rsidP="00AF43C3">
            <w:pPr>
              <w:pStyle w:val="ListParagraph"/>
              <w:numPr>
                <w:ilvl w:val="0"/>
                <w:numId w:val="42"/>
              </w:numPr>
              <w:spacing w:after="0" w:line="240" w:lineRule="auto"/>
              <w:contextualSpacing w:val="0"/>
              <w:rPr>
                <w:b/>
                <w:sz w:val="20"/>
                <w:szCs w:val="20"/>
                <w:u w:val="single"/>
              </w:rPr>
            </w:pPr>
            <w:r w:rsidRPr="00AF43C3">
              <w:rPr>
                <w:sz w:val="20"/>
                <w:szCs w:val="20"/>
              </w:rPr>
              <w:t>Non-CA</w:t>
            </w:r>
          </w:p>
          <w:p w14:paraId="0AB5647F" w14:textId="77777777" w:rsidR="00AF43C3" w:rsidRPr="00AF43C3" w:rsidRDefault="00AF43C3" w:rsidP="00AF43C3">
            <w:pPr>
              <w:pStyle w:val="ListParagraph"/>
              <w:numPr>
                <w:ilvl w:val="1"/>
                <w:numId w:val="42"/>
              </w:numPr>
              <w:spacing w:after="0" w:line="240" w:lineRule="auto"/>
              <w:contextualSpacing w:val="0"/>
              <w:rPr>
                <w:b/>
                <w:sz w:val="20"/>
                <w:szCs w:val="20"/>
                <w:lang w:val="en-US"/>
              </w:rPr>
            </w:pPr>
            <w:r w:rsidRPr="00AF43C3">
              <w:rPr>
                <w:sz w:val="20"/>
                <w:szCs w:val="20"/>
                <w:lang w:val="en-US"/>
              </w:rPr>
              <w:t>Note: this does not preclude EN-DC</w:t>
            </w:r>
          </w:p>
          <w:p w14:paraId="6BDD1C46" w14:textId="77777777" w:rsidR="00AF43C3" w:rsidRPr="00AF43C3" w:rsidRDefault="00AF43C3" w:rsidP="00AF43C3">
            <w:pPr>
              <w:pStyle w:val="ListParagraph"/>
              <w:numPr>
                <w:ilvl w:val="0"/>
                <w:numId w:val="42"/>
              </w:numPr>
              <w:spacing w:after="0" w:line="240" w:lineRule="auto"/>
              <w:contextualSpacing w:val="0"/>
              <w:rPr>
                <w:sz w:val="20"/>
                <w:szCs w:val="20"/>
                <w:lang w:val="en-US"/>
              </w:rPr>
            </w:pPr>
            <w:r w:rsidRPr="00AF43C3">
              <w:rPr>
                <w:sz w:val="20"/>
                <w:szCs w:val="20"/>
                <w:lang w:val="en-US"/>
              </w:rPr>
              <w:t>FFS CA case with Capability #2 supported on only one or more of the carriers, and potential handling of some special cases</w:t>
            </w:r>
          </w:p>
          <w:p w14:paraId="1C9295DA" w14:textId="77777777" w:rsidR="00AF43C3" w:rsidRPr="00AF43C3" w:rsidRDefault="00AF43C3" w:rsidP="00AF43C3">
            <w:pPr>
              <w:pStyle w:val="ListParagraph"/>
              <w:numPr>
                <w:ilvl w:val="0"/>
                <w:numId w:val="42"/>
              </w:numPr>
              <w:spacing w:after="0" w:line="240" w:lineRule="auto"/>
              <w:contextualSpacing w:val="0"/>
              <w:rPr>
                <w:b/>
                <w:sz w:val="20"/>
                <w:szCs w:val="20"/>
                <w:u w:val="single"/>
                <w:lang w:val="en-US"/>
              </w:rPr>
            </w:pPr>
            <w:r w:rsidRPr="00AF43C3">
              <w:rPr>
                <w:sz w:val="20"/>
                <w:szCs w:val="20"/>
                <w:lang w:val="en-US" w:eastAsia="ko-KR"/>
              </w:rPr>
              <w:t>Single numerology for PDCCH, PDSCH, and PUSCH for the serving cell</w:t>
            </w:r>
          </w:p>
          <w:p w14:paraId="3E8B9FBE" w14:textId="77777777" w:rsidR="00AF43C3" w:rsidRPr="00AF43C3" w:rsidRDefault="00AF43C3" w:rsidP="00AF43C3">
            <w:pPr>
              <w:pStyle w:val="ListParagraph"/>
              <w:numPr>
                <w:ilvl w:val="0"/>
                <w:numId w:val="42"/>
              </w:numPr>
              <w:spacing w:after="0" w:line="240" w:lineRule="auto"/>
              <w:contextualSpacing w:val="0"/>
              <w:rPr>
                <w:sz w:val="20"/>
                <w:szCs w:val="20"/>
                <w:lang w:val="en-US"/>
              </w:rPr>
            </w:pPr>
            <w:r w:rsidRPr="00AF43C3">
              <w:rPr>
                <w:sz w:val="20"/>
                <w:szCs w:val="20"/>
                <w:lang w:val="en-US"/>
              </w:rPr>
              <w:t>PDSCH/PUSCH allocation with mapping Type A and Type B</w:t>
            </w:r>
          </w:p>
          <w:p w14:paraId="0D7C03CF" w14:textId="77777777" w:rsidR="00AF43C3" w:rsidRPr="00AF43C3" w:rsidRDefault="00AF43C3" w:rsidP="00AF43C3">
            <w:pPr>
              <w:pStyle w:val="ListParagraph"/>
              <w:numPr>
                <w:ilvl w:val="1"/>
                <w:numId w:val="42"/>
              </w:numPr>
              <w:spacing w:after="0" w:line="240" w:lineRule="auto"/>
              <w:contextualSpacing w:val="0"/>
              <w:rPr>
                <w:sz w:val="20"/>
                <w:szCs w:val="20"/>
                <w:lang w:val="en-US"/>
              </w:rPr>
            </w:pPr>
            <w:r w:rsidRPr="00AF43C3">
              <w:rPr>
                <w:sz w:val="20"/>
                <w:szCs w:val="20"/>
                <w:lang w:val="en-US" w:eastAsia="ja-JP"/>
              </w:rPr>
              <w:t xml:space="preserve">For PDSCH mapping type A with last PDSCH symbol ending in symbol ‘i' of a slot, where i &lt; 7 </w:t>
            </w:r>
          </w:p>
          <w:p w14:paraId="69AAD01F" w14:textId="77777777" w:rsidR="00AF43C3" w:rsidRPr="00AF43C3" w:rsidRDefault="00AF43C3" w:rsidP="00AF43C3">
            <w:pPr>
              <w:pStyle w:val="ListParagraph"/>
              <w:numPr>
                <w:ilvl w:val="2"/>
                <w:numId w:val="42"/>
              </w:numPr>
              <w:spacing w:line="240" w:lineRule="auto"/>
              <w:rPr>
                <w:sz w:val="20"/>
                <w:szCs w:val="20"/>
                <w:lang w:val="en-US" w:eastAsia="ja-JP"/>
              </w:rPr>
            </w:pPr>
            <w:r w:rsidRPr="00AF43C3">
              <w:rPr>
                <w:sz w:val="20"/>
                <w:szCs w:val="20"/>
                <w:lang w:val="en-US" w:eastAsia="ja-JP"/>
              </w:rPr>
              <w:t>N1 processing time is increased by (7-i) relative to the case where i=7.</w:t>
            </w:r>
          </w:p>
          <w:p w14:paraId="58FF30BE" w14:textId="77777777" w:rsidR="00AF43C3" w:rsidRPr="00AF43C3" w:rsidRDefault="00AF43C3" w:rsidP="00AF43C3">
            <w:pPr>
              <w:pStyle w:val="ListParagraph"/>
              <w:numPr>
                <w:ilvl w:val="1"/>
                <w:numId w:val="42"/>
              </w:numPr>
              <w:spacing w:line="240" w:lineRule="auto"/>
              <w:rPr>
                <w:sz w:val="20"/>
                <w:szCs w:val="20"/>
                <w:lang w:val="en-US" w:eastAsia="ja-JP"/>
              </w:rPr>
            </w:pPr>
            <w:r w:rsidRPr="00AF43C3">
              <w:rPr>
                <w:sz w:val="20"/>
                <w:szCs w:val="20"/>
                <w:lang w:val="en-US" w:eastAsia="ja-JP"/>
              </w:rPr>
              <w:t>(</w:t>
            </w:r>
            <w:r w:rsidRPr="00AF43C3">
              <w:rPr>
                <w:sz w:val="20"/>
                <w:szCs w:val="20"/>
                <w:highlight w:val="darkYellow"/>
                <w:lang w:val="en-US" w:eastAsia="ja-JP"/>
              </w:rPr>
              <w:t>Working assumption</w:t>
            </w:r>
            <w:r w:rsidRPr="00AF43C3">
              <w:rPr>
                <w:sz w:val="20"/>
                <w:szCs w:val="20"/>
                <w:lang w:val="en-US" w:eastAsia="ja-JP"/>
              </w:rPr>
              <w:t>) For PDSCH mapping type B with 4 or 2 symbols</w:t>
            </w:r>
          </w:p>
          <w:p w14:paraId="50FDD00D" w14:textId="77777777" w:rsidR="00AF43C3" w:rsidRPr="00AF43C3" w:rsidRDefault="00AF43C3" w:rsidP="00AF43C3">
            <w:pPr>
              <w:pStyle w:val="ListParagraph"/>
              <w:numPr>
                <w:ilvl w:val="2"/>
                <w:numId w:val="42"/>
              </w:numPr>
              <w:spacing w:line="240" w:lineRule="auto"/>
              <w:rPr>
                <w:sz w:val="20"/>
                <w:szCs w:val="20"/>
                <w:lang w:val="en-US" w:eastAsia="ja-JP"/>
              </w:rPr>
            </w:pPr>
            <w:r w:rsidRPr="00AF43C3">
              <w:rPr>
                <w:sz w:val="20"/>
                <w:szCs w:val="20"/>
                <w:lang w:val="en-US" w:eastAsia="ja-JP"/>
              </w:rPr>
              <w:t>N1 processing time is increased by ‘d’ symbols relative to the case of PDSCH with 7 symbols, where ‘d’ is the amount of time-domain overlap in symbols between the scheduling PDCCH and the scheduled PDSCH</w:t>
            </w:r>
          </w:p>
          <w:p w14:paraId="34235332" w14:textId="77777777" w:rsidR="00AF43C3" w:rsidRPr="00AF43C3" w:rsidRDefault="00AF43C3" w:rsidP="00AF43C3">
            <w:pPr>
              <w:pStyle w:val="ListParagraph"/>
              <w:numPr>
                <w:ilvl w:val="3"/>
                <w:numId w:val="42"/>
              </w:numPr>
              <w:spacing w:line="240" w:lineRule="auto"/>
              <w:rPr>
                <w:sz w:val="20"/>
                <w:szCs w:val="20"/>
                <w:lang w:val="en-US" w:eastAsia="ja-JP"/>
              </w:rPr>
            </w:pPr>
            <w:r w:rsidRPr="00AF43C3">
              <w:rPr>
                <w:sz w:val="20"/>
                <w:szCs w:val="20"/>
                <w:lang w:val="en-US" w:eastAsia="ja-JP"/>
              </w:rPr>
              <w:t>FFS: handling of 3-symbol CORESET where first 2 symbols of CORESET are overlapped with a 2-symbol PDSCH</w:t>
            </w:r>
          </w:p>
          <w:p w14:paraId="4A3B8226" w14:textId="77777777" w:rsidR="00AF43C3" w:rsidRPr="00AF43C3" w:rsidRDefault="00AF43C3" w:rsidP="00AF43C3">
            <w:pPr>
              <w:pStyle w:val="ListParagraph"/>
              <w:numPr>
                <w:ilvl w:val="0"/>
                <w:numId w:val="42"/>
              </w:numPr>
              <w:spacing w:after="0" w:line="240" w:lineRule="auto"/>
              <w:contextualSpacing w:val="0"/>
              <w:rPr>
                <w:b/>
                <w:sz w:val="20"/>
                <w:szCs w:val="20"/>
                <w:u w:val="single"/>
              </w:rPr>
            </w:pPr>
            <w:r w:rsidRPr="00AF43C3">
              <w:rPr>
                <w:sz w:val="20"/>
                <w:szCs w:val="20"/>
                <w:lang w:eastAsia="ko-KR"/>
              </w:rPr>
              <w:t>No UCI multiplexing</w:t>
            </w:r>
          </w:p>
          <w:p w14:paraId="67FCD59A" w14:textId="77777777" w:rsidR="00AF43C3" w:rsidRPr="00AF43C3" w:rsidRDefault="00AF43C3" w:rsidP="00AF43C3">
            <w:pPr>
              <w:pStyle w:val="ListParagraph"/>
              <w:numPr>
                <w:ilvl w:val="1"/>
                <w:numId w:val="42"/>
              </w:numPr>
              <w:spacing w:after="0" w:line="240" w:lineRule="auto"/>
              <w:contextualSpacing w:val="0"/>
              <w:rPr>
                <w:b/>
                <w:sz w:val="20"/>
                <w:szCs w:val="20"/>
                <w:u w:val="single"/>
                <w:lang w:val="en-US"/>
              </w:rPr>
            </w:pPr>
            <w:r w:rsidRPr="00AF43C3">
              <w:rPr>
                <w:sz w:val="20"/>
                <w:szCs w:val="20"/>
                <w:lang w:val="en-US"/>
              </w:rPr>
              <w:t>FFS: whether similar multiplexing rule as with Capability #1 may be included</w:t>
            </w:r>
          </w:p>
          <w:p w14:paraId="699B6111" w14:textId="77777777" w:rsidR="00AF43C3" w:rsidRPr="00AF43C3" w:rsidRDefault="00AF43C3" w:rsidP="00AF43C3">
            <w:pPr>
              <w:pStyle w:val="ListParagraph"/>
              <w:numPr>
                <w:ilvl w:val="0"/>
                <w:numId w:val="42"/>
              </w:numPr>
              <w:spacing w:after="0" w:line="240" w:lineRule="auto"/>
              <w:contextualSpacing w:val="0"/>
              <w:rPr>
                <w:sz w:val="20"/>
                <w:szCs w:val="20"/>
              </w:rPr>
            </w:pPr>
            <w:r w:rsidRPr="00AF43C3">
              <w:rPr>
                <w:sz w:val="20"/>
                <w:szCs w:val="20"/>
              </w:rPr>
              <w:t>For C-RNTI</w:t>
            </w:r>
          </w:p>
          <w:p w14:paraId="08E7A724" w14:textId="77777777" w:rsidR="00AF43C3" w:rsidRPr="00AF43C3" w:rsidRDefault="00AF43C3" w:rsidP="00AF43C3">
            <w:pPr>
              <w:pStyle w:val="ListParagraph"/>
              <w:numPr>
                <w:ilvl w:val="1"/>
                <w:numId w:val="42"/>
              </w:numPr>
              <w:spacing w:after="0" w:line="240" w:lineRule="auto"/>
              <w:contextualSpacing w:val="0"/>
              <w:rPr>
                <w:sz w:val="20"/>
                <w:szCs w:val="20"/>
                <w:lang w:val="en-US"/>
              </w:rPr>
            </w:pPr>
            <w:r w:rsidRPr="00AF43C3">
              <w:rPr>
                <w:sz w:val="20"/>
                <w:szCs w:val="20"/>
                <w:lang w:val="en-US"/>
              </w:rPr>
              <w:t>FFS: simultaneous reception with broadcast PDSCH</w:t>
            </w:r>
          </w:p>
          <w:p w14:paraId="11314097" w14:textId="4344E867" w:rsidR="00AF43C3" w:rsidRPr="00AF43C3" w:rsidRDefault="00AF43C3" w:rsidP="00AF43C3">
            <w:pPr>
              <w:pStyle w:val="ListParagraph"/>
              <w:numPr>
                <w:ilvl w:val="0"/>
                <w:numId w:val="42"/>
              </w:numPr>
              <w:spacing w:after="0" w:line="240" w:lineRule="auto"/>
              <w:contextualSpacing w:val="0"/>
              <w:rPr>
                <w:sz w:val="20"/>
                <w:szCs w:val="20"/>
                <w:lang w:val="en-US" w:eastAsia="ko-KR"/>
              </w:rPr>
            </w:pPr>
            <w:r w:rsidRPr="00AF43C3">
              <w:rPr>
                <w:sz w:val="20"/>
                <w:szCs w:val="20"/>
                <w:lang w:val="en-US"/>
              </w:rPr>
              <w:t>Note: The UE signals whether Capability #2 is supported for each SCS, and separately for uplink and downlink</w:t>
            </w:r>
          </w:p>
        </w:tc>
      </w:tr>
    </w:tbl>
    <w:p w14:paraId="4FECA627" w14:textId="12F863E5" w:rsidR="00AF43C3" w:rsidRDefault="00AF43C3" w:rsidP="00AF43C3">
      <w:pPr>
        <w:pStyle w:val="BodyText"/>
        <w:rPr>
          <w:rFonts w:cs="Arial"/>
          <w:lang w:val="en-US"/>
        </w:rPr>
      </w:pPr>
    </w:p>
    <w:p w14:paraId="5E1CFD17" w14:textId="19263E57" w:rsidR="00AF43C3" w:rsidRDefault="00AF43C3" w:rsidP="00AF43C3">
      <w:pPr>
        <w:pStyle w:val="BodyText"/>
        <w:rPr>
          <w:rFonts w:cs="Arial"/>
          <w:lang w:val="en-US"/>
        </w:rPr>
      </w:pPr>
    </w:p>
    <w:tbl>
      <w:tblPr>
        <w:tblStyle w:val="TableGrid"/>
        <w:tblW w:w="0" w:type="auto"/>
        <w:tblLook w:val="04A0" w:firstRow="1" w:lastRow="0" w:firstColumn="1" w:lastColumn="0" w:noHBand="0" w:noVBand="1"/>
      </w:tblPr>
      <w:tblGrid>
        <w:gridCol w:w="9629"/>
      </w:tblGrid>
      <w:tr w:rsidR="00AF43C3" w14:paraId="64D2AD90" w14:textId="77777777" w:rsidTr="00AF43C3">
        <w:tc>
          <w:tcPr>
            <w:tcW w:w="9629" w:type="dxa"/>
          </w:tcPr>
          <w:p w14:paraId="50AE1301" w14:textId="77777777" w:rsidR="00AF43C3" w:rsidRPr="00AF43C3" w:rsidRDefault="00AF43C3" w:rsidP="00AF43C3">
            <w:pPr>
              <w:pStyle w:val="ListParagraph"/>
              <w:spacing w:line="240" w:lineRule="auto"/>
              <w:ind w:left="0"/>
              <w:rPr>
                <w:sz w:val="20"/>
                <w:highlight w:val="green"/>
                <w:lang w:val="en-US"/>
              </w:rPr>
            </w:pPr>
            <w:r w:rsidRPr="00AF43C3">
              <w:rPr>
                <w:sz w:val="20"/>
                <w:highlight w:val="green"/>
                <w:lang w:val="en-US"/>
              </w:rPr>
              <w:t>Agreements:</w:t>
            </w:r>
          </w:p>
          <w:p w14:paraId="411BE494" w14:textId="77777777" w:rsidR="00AF43C3" w:rsidRPr="00AF43C3" w:rsidRDefault="00AF43C3" w:rsidP="00AF43C3">
            <w:pPr>
              <w:rPr>
                <w:sz w:val="18"/>
              </w:rPr>
            </w:pPr>
            <w:r w:rsidRPr="00AF43C3">
              <w:rPr>
                <w:sz w:val="18"/>
              </w:rPr>
              <w:t>The Capability #2 UE processing times are given below, where the PDSCH allocation length is assumed to be at least 7 symbols.</w:t>
            </w:r>
          </w:p>
          <w:p w14:paraId="661CEC16" w14:textId="77777777" w:rsidR="00AF43C3" w:rsidRPr="00AF43C3" w:rsidRDefault="00AF43C3" w:rsidP="00AF43C3">
            <w:pPr>
              <w:pStyle w:val="ListParagraph"/>
              <w:numPr>
                <w:ilvl w:val="0"/>
                <w:numId w:val="38"/>
              </w:numPr>
              <w:spacing w:after="0" w:line="240" w:lineRule="auto"/>
              <w:ind w:left="720"/>
              <w:contextualSpacing w:val="0"/>
              <w:rPr>
                <w:sz w:val="20"/>
                <w:szCs w:val="20"/>
              </w:rPr>
            </w:pPr>
            <w:r w:rsidRPr="00AF43C3">
              <w:rPr>
                <w:sz w:val="20"/>
                <w:szCs w:val="20"/>
              </w:rPr>
              <w:t>N1</w:t>
            </w:r>
          </w:p>
          <w:p w14:paraId="7E99FE86" w14:textId="77777777" w:rsidR="00AF43C3" w:rsidRPr="00AF43C3" w:rsidRDefault="00AF43C3" w:rsidP="00AF43C3">
            <w:pPr>
              <w:pStyle w:val="ListParagraph"/>
              <w:numPr>
                <w:ilvl w:val="1"/>
                <w:numId w:val="38"/>
              </w:numPr>
              <w:spacing w:after="0" w:line="240" w:lineRule="auto"/>
              <w:ind w:left="1440"/>
              <w:contextualSpacing w:val="0"/>
              <w:rPr>
                <w:sz w:val="20"/>
                <w:szCs w:val="20"/>
              </w:rPr>
            </w:pPr>
            <w:r w:rsidRPr="00AF43C3">
              <w:rPr>
                <w:sz w:val="20"/>
                <w:szCs w:val="20"/>
              </w:rPr>
              <w:t>15kHz: N1 = 3</w:t>
            </w:r>
          </w:p>
          <w:p w14:paraId="74C66884" w14:textId="77777777" w:rsidR="00AF43C3" w:rsidRPr="00AF43C3" w:rsidRDefault="00AF43C3" w:rsidP="00AF43C3">
            <w:pPr>
              <w:pStyle w:val="ListParagraph"/>
              <w:numPr>
                <w:ilvl w:val="1"/>
                <w:numId w:val="38"/>
              </w:numPr>
              <w:spacing w:after="0" w:line="240" w:lineRule="auto"/>
              <w:ind w:left="1440"/>
              <w:contextualSpacing w:val="0"/>
              <w:rPr>
                <w:sz w:val="20"/>
                <w:szCs w:val="20"/>
              </w:rPr>
            </w:pPr>
            <w:r w:rsidRPr="00AF43C3">
              <w:rPr>
                <w:sz w:val="20"/>
                <w:szCs w:val="20"/>
              </w:rPr>
              <w:t>30kHz: N1 = 4.5</w:t>
            </w:r>
          </w:p>
          <w:p w14:paraId="7AA48A4F" w14:textId="77777777" w:rsidR="00AF43C3" w:rsidRPr="00AF43C3" w:rsidRDefault="00AF43C3" w:rsidP="00AF43C3">
            <w:pPr>
              <w:pStyle w:val="ListParagraph"/>
              <w:numPr>
                <w:ilvl w:val="2"/>
                <w:numId w:val="38"/>
              </w:numPr>
              <w:spacing w:after="0" w:line="240" w:lineRule="auto"/>
              <w:ind w:left="2160"/>
              <w:contextualSpacing w:val="0"/>
              <w:rPr>
                <w:sz w:val="20"/>
                <w:szCs w:val="20"/>
                <w:lang w:val="en-US"/>
              </w:rPr>
            </w:pPr>
            <w:r w:rsidRPr="00AF43C3">
              <w:rPr>
                <w:sz w:val="20"/>
                <w:szCs w:val="20"/>
                <w:lang w:val="en-US"/>
              </w:rPr>
              <w:t xml:space="preserve">Note: as part of UE capability, </w:t>
            </w:r>
          </w:p>
          <w:p w14:paraId="155AEA5E" w14:textId="77777777" w:rsidR="00AF43C3" w:rsidRPr="00AF43C3" w:rsidRDefault="00AF43C3" w:rsidP="00AF43C3">
            <w:pPr>
              <w:pStyle w:val="ListParagraph"/>
              <w:numPr>
                <w:ilvl w:val="3"/>
                <w:numId w:val="38"/>
              </w:numPr>
              <w:spacing w:after="0" w:line="240" w:lineRule="auto"/>
              <w:ind w:left="2880"/>
              <w:contextualSpacing w:val="0"/>
              <w:rPr>
                <w:sz w:val="20"/>
                <w:szCs w:val="20"/>
                <w:lang w:val="en-US"/>
              </w:rPr>
            </w:pPr>
            <w:r w:rsidRPr="00AF43C3">
              <w:rPr>
                <w:sz w:val="20"/>
                <w:szCs w:val="20"/>
                <w:lang w:val="en-US"/>
              </w:rPr>
              <w:t>UE may report support with maximum scheduled RB allocation of 136 RBs</w:t>
            </w:r>
          </w:p>
          <w:p w14:paraId="5BDDE0C1" w14:textId="77777777" w:rsidR="00AF43C3" w:rsidRPr="00AF43C3" w:rsidRDefault="00AF43C3" w:rsidP="00AF43C3">
            <w:pPr>
              <w:pStyle w:val="ListParagraph"/>
              <w:numPr>
                <w:ilvl w:val="4"/>
                <w:numId w:val="38"/>
              </w:numPr>
              <w:spacing w:after="0" w:line="240" w:lineRule="auto"/>
              <w:ind w:left="3600"/>
              <w:contextualSpacing w:val="0"/>
              <w:rPr>
                <w:sz w:val="20"/>
                <w:szCs w:val="20"/>
                <w:lang w:val="en-US"/>
              </w:rPr>
            </w:pPr>
            <w:r w:rsidRPr="00AF43C3">
              <w:rPr>
                <w:sz w:val="20"/>
                <w:szCs w:val="20"/>
                <w:lang w:val="en-US"/>
              </w:rPr>
              <w:lastRenderedPageBreak/>
              <w:t>If RB allocation by scheduling exceeds the maximum signaled, UE defaults to Capability #1 processing time</w:t>
            </w:r>
          </w:p>
          <w:p w14:paraId="6A042653" w14:textId="77777777" w:rsidR="00AF43C3" w:rsidRPr="00AF43C3" w:rsidRDefault="00AF43C3" w:rsidP="00AF43C3">
            <w:pPr>
              <w:pStyle w:val="ListParagraph"/>
              <w:numPr>
                <w:ilvl w:val="3"/>
                <w:numId w:val="38"/>
              </w:numPr>
              <w:spacing w:after="0" w:line="240" w:lineRule="auto"/>
              <w:ind w:left="2880"/>
              <w:contextualSpacing w:val="0"/>
              <w:rPr>
                <w:sz w:val="20"/>
                <w:szCs w:val="20"/>
                <w:lang w:val="en-US"/>
              </w:rPr>
            </w:pPr>
            <w:r w:rsidRPr="00AF43C3">
              <w:rPr>
                <w:sz w:val="20"/>
                <w:szCs w:val="20"/>
                <w:lang w:val="en-US"/>
              </w:rPr>
              <w:t>OR UE may report support with no restriction on maximum scheduled RB allocation</w:t>
            </w:r>
          </w:p>
          <w:p w14:paraId="3C3F32AB" w14:textId="77777777" w:rsidR="00AF43C3" w:rsidRPr="00AF43C3" w:rsidRDefault="00AF43C3" w:rsidP="00AF43C3">
            <w:pPr>
              <w:pStyle w:val="ListParagraph"/>
              <w:numPr>
                <w:ilvl w:val="1"/>
                <w:numId w:val="38"/>
              </w:numPr>
              <w:spacing w:after="0" w:line="240" w:lineRule="auto"/>
              <w:ind w:left="1440"/>
              <w:contextualSpacing w:val="0"/>
              <w:rPr>
                <w:sz w:val="20"/>
                <w:szCs w:val="20"/>
              </w:rPr>
            </w:pPr>
            <w:r w:rsidRPr="00AF43C3">
              <w:rPr>
                <w:sz w:val="20"/>
                <w:szCs w:val="20"/>
              </w:rPr>
              <w:t>60kHz for FR1: 9</w:t>
            </w:r>
          </w:p>
          <w:p w14:paraId="5F878EE7" w14:textId="77777777" w:rsidR="00AF43C3" w:rsidRPr="00AF43C3" w:rsidRDefault="00AF43C3" w:rsidP="00AF43C3">
            <w:pPr>
              <w:pStyle w:val="ListParagraph"/>
              <w:numPr>
                <w:ilvl w:val="0"/>
                <w:numId w:val="38"/>
              </w:numPr>
              <w:spacing w:after="0" w:line="240" w:lineRule="auto"/>
              <w:ind w:left="720"/>
              <w:contextualSpacing w:val="0"/>
              <w:rPr>
                <w:sz w:val="20"/>
                <w:szCs w:val="20"/>
              </w:rPr>
            </w:pPr>
            <w:r w:rsidRPr="00AF43C3">
              <w:rPr>
                <w:sz w:val="20"/>
                <w:szCs w:val="20"/>
              </w:rPr>
              <w:t xml:space="preserve">N2 </w:t>
            </w:r>
            <w:r w:rsidRPr="00AF43C3">
              <w:rPr>
                <w:sz w:val="20"/>
                <w:szCs w:val="20"/>
              </w:rPr>
              <w:tab/>
            </w:r>
          </w:p>
          <w:p w14:paraId="6E822A61" w14:textId="77777777" w:rsidR="00AF43C3" w:rsidRPr="00AF43C3" w:rsidRDefault="00AF43C3" w:rsidP="00AF43C3">
            <w:pPr>
              <w:pStyle w:val="ListParagraph"/>
              <w:numPr>
                <w:ilvl w:val="1"/>
                <w:numId w:val="38"/>
              </w:numPr>
              <w:spacing w:after="0" w:line="240" w:lineRule="auto"/>
              <w:ind w:left="1440"/>
              <w:contextualSpacing w:val="0"/>
              <w:rPr>
                <w:sz w:val="20"/>
                <w:szCs w:val="20"/>
                <w:lang w:val="en-US"/>
              </w:rPr>
            </w:pPr>
            <w:r w:rsidRPr="00AF43C3">
              <w:rPr>
                <w:sz w:val="20"/>
                <w:szCs w:val="20"/>
                <w:lang w:val="en-US"/>
              </w:rPr>
              <w:t>15kHz: N2 = 5 for CP-OFDM &amp; For DFT-S-OFDM</w:t>
            </w:r>
          </w:p>
          <w:p w14:paraId="12A0ABC0" w14:textId="77777777" w:rsidR="00AF43C3" w:rsidRPr="00AF43C3" w:rsidRDefault="00AF43C3" w:rsidP="00AF43C3">
            <w:pPr>
              <w:pStyle w:val="ListParagraph"/>
              <w:numPr>
                <w:ilvl w:val="1"/>
                <w:numId w:val="38"/>
              </w:numPr>
              <w:spacing w:after="0" w:line="240" w:lineRule="auto"/>
              <w:ind w:left="1440"/>
              <w:contextualSpacing w:val="0"/>
              <w:rPr>
                <w:sz w:val="20"/>
                <w:szCs w:val="20"/>
              </w:rPr>
            </w:pPr>
            <w:r w:rsidRPr="00AF43C3">
              <w:rPr>
                <w:sz w:val="20"/>
                <w:szCs w:val="20"/>
              </w:rPr>
              <w:t>30kHz: N2 = 5.5</w:t>
            </w:r>
          </w:p>
          <w:p w14:paraId="38E9966E" w14:textId="77777777" w:rsidR="00AF43C3" w:rsidRPr="00AF43C3" w:rsidRDefault="00AF43C3" w:rsidP="00AF43C3">
            <w:pPr>
              <w:pStyle w:val="ListParagraph"/>
              <w:numPr>
                <w:ilvl w:val="1"/>
                <w:numId w:val="38"/>
              </w:numPr>
              <w:spacing w:after="0" w:line="240" w:lineRule="auto"/>
              <w:ind w:left="1440"/>
              <w:contextualSpacing w:val="0"/>
              <w:rPr>
                <w:sz w:val="20"/>
                <w:szCs w:val="20"/>
              </w:rPr>
            </w:pPr>
            <w:r w:rsidRPr="00AF43C3">
              <w:rPr>
                <w:sz w:val="20"/>
                <w:szCs w:val="20"/>
              </w:rPr>
              <w:t>60kHz for FR1: 11</w:t>
            </w:r>
          </w:p>
          <w:p w14:paraId="743CBDD8" w14:textId="77777777" w:rsidR="00AF43C3" w:rsidRPr="00AF43C3" w:rsidRDefault="00AF43C3" w:rsidP="00AF43C3">
            <w:pPr>
              <w:numPr>
                <w:ilvl w:val="1"/>
                <w:numId w:val="38"/>
              </w:numPr>
              <w:overflowPunct/>
              <w:autoSpaceDE/>
              <w:autoSpaceDN/>
              <w:adjustRightInd/>
              <w:spacing w:after="0"/>
              <w:ind w:left="1440"/>
              <w:jc w:val="left"/>
              <w:textAlignment w:val="auto"/>
              <w:rPr>
                <w:sz w:val="18"/>
                <w:lang w:eastAsia="x-none"/>
              </w:rPr>
            </w:pPr>
            <w:r w:rsidRPr="00AF43C3">
              <w:rPr>
                <w:sz w:val="18"/>
                <w:lang w:eastAsia="x-none"/>
              </w:rPr>
              <w:t>If 1st symbol of PUSCH is data-only or FDM data with DMRS, then add 1 symbol to N2.</w:t>
            </w:r>
          </w:p>
          <w:p w14:paraId="594BF709" w14:textId="77777777" w:rsidR="00AF43C3" w:rsidRPr="00AF43C3" w:rsidRDefault="00AF43C3" w:rsidP="00AF43C3">
            <w:pPr>
              <w:rPr>
                <w:sz w:val="18"/>
                <w:lang w:val="en-US"/>
              </w:rPr>
            </w:pPr>
          </w:p>
          <w:p w14:paraId="484D9ED2" w14:textId="77777777" w:rsidR="00AF43C3" w:rsidRDefault="00AF43C3" w:rsidP="00AF43C3">
            <w:pPr>
              <w:pStyle w:val="BodyText"/>
              <w:rPr>
                <w:rFonts w:cs="Arial"/>
                <w:lang w:val="en-US"/>
              </w:rPr>
            </w:pPr>
          </w:p>
        </w:tc>
      </w:tr>
    </w:tbl>
    <w:p w14:paraId="6B32410E" w14:textId="77777777" w:rsidR="00AF43C3" w:rsidRDefault="00AF43C3" w:rsidP="00AF43C3">
      <w:pPr>
        <w:pStyle w:val="BodyText"/>
        <w:rPr>
          <w:rFonts w:cs="Arial"/>
          <w:lang w:val="en-US"/>
        </w:rPr>
      </w:pPr>
    </w:p>
    <w:p w14:paraId="0957B46E" w14:textId="77777777" w:rsidR="001B2B4E" w:rsidRPr="00DC3E44" w:rsidRDefault="001B2B4E" w:rsidP="001B2B4E">
      <w:pPr>
        <w:pStyle w:val="Heading1"/>
      </w:pPr>
      <w:bookmarkStart w:id="1" w:name="_Ref178064866"/>
      <w:bookmarkEnd w:id="1"/>
      <w:r w:rsidRPr="00DC3E44">
        <w:t>Discussion</w:t>
      </w:r>
    </w:p>
    <w:p w14:paraId="70F8A645" w14:textId="77777777" w:rsidR="00AF43C3" w:rsidRDefault="00AF43C3" w:rsidP="00AF43C3">
      <w:pPr>
        <w:rPr>
          <w:rFonts w:cs="Arial"/>
          <w:lang w:val="en-US"/>
        </w:rPr>
      </w:pPr>
      <w:r>
        <w:rPr>
          <w:rFonts w:cs="Arial"/>
          <w:lang w:val="en-US"/>
        </w:rPr>
        <w:t xml:space="preserve">The evaluation considers different transmission scenarios such as DL, SR-based UL, and configured grant (SPS) UL in FDD. We perform latency analysis of different transmission duration options for 15 and 30 </w:t>
      </w:r>
      <w:proofErr w:type="spellStart"/>
      <w:r>
        <w:rPr>
          <w:rFonts w:cs="Arial"/>
          <w:lang w:val="en-US"/>
        </w:rPr>
        <w:t>kHZ</w:t>
      </w:r>
      <w:proofErr w:type="spellEnd"/>
      <w:r>
        <w:rPr>
          <w:rFonts w:cs="Arial"/>
          <w:lang w:val="en-US"/>
        </w:rPr>
        <w:t xml:space="preserve"> SCS, with the goal of meeting the ITU requirement of 1 </w:t>
      </w:r>
      <w:proofErr w:type="spellStart"/>
      <w:r>
        <w:rPr>
          <w:rFonts w:cs="Arial"/>
          <w:lang w:val="en-US"/>
        </w:rPr>
        <w:t>ms</w:t>
      </w:r>
      <w:proofErr w:type="spellEnd"/>
      <w:r>
        <w:rPr>
          <w:rFonts w:cs="Arial"/>
          <w:lang w:val="en-US"/>
        </w:rPr>
        <w:t xml:space="preserve"> latency.</w:t>
      </w:r>
    </w:p>
    <w:p w14:paraId="0E0FA100" w14:textId="77777777" w:rsidR="00AF43C3" w:rsidRDefault="00AF43C3" w:rsidP="00AF43C3">
      <w:pPr>
        <w:rPr>
          <w:rFonts w:cs="Arial"/>
          <w:lang w:val="en-US"/>
        </w:rPr>
      </w:pPr>
      <w:r>
        <w:rPr>
          <w:rFonts w:cs="Arial"/>
          <w:lang w:val="en-US"/>
        </w:rPr>
        <w:t>The evaluation is based on assumptions of</w:t>
      </w:r>
    </w:p>
    <w:p w14:paraId="08A04143" w14:textId="77777777" w:rsidR="00AF43C3" w:rsidRDefault="00AF43C3" w:rsidP="00AF43C3">
      <w:pPr>
        <w:pStyle w:val="ListParagraph"/>
        <w:numPr>
          <w:ilvl w:val="0"/>
          <w:numId w:val="37"/>
        </w:numPr>
        <w:rPr>
          <w:rFonts w:cs="Arial"/>
          <w:lang w:val="en-US"/>
        </w:rPr>
      </w:pPr>
      <w:r>
        <w:rPr>
          <w:rFonts w:cs="Arial"/>
          <w:lang w:val="en-US"/>
        </w:rPr>
        <w:t>PDCCH periodicity</w:t>
      </w:r>
    </w:p>
    <w:p w14:paraId="06F46D07" w14:textId="77777777" w:rsidR="00AF43C3" w:rsidRDefault="00AF43C3" w:rsidP="00AF43C3">
      <w:pPr>
        <w:pStyle w:val="ListParagraph"/>
        <w:numPr>
          <w:ilvl w:val="0"/>
          <w:numId w:val="37"/>
        </w:numPr>
        <w:rPr>
          <w:rFonts w:cs="Arial"/>
          <w:lang w:val="en-US"/>
        </w:rPr>
      </w:pPr>
      <w:r>
        <w:rPr>
          <w:rFonts w:cs="Arial"/>
          <w:lang w:val="en-US"/>
        </w:rPr>
        <w:t>PUCCH periodicity</w:t>
      </w:r>
    </w:p>
    <w:p w14:paraId="6A07562B" w14:textId="77777777" w:rsidR="00AF43C3" w:rsidRDefault="00AF43C3" w:rsidP="00AF43C3">
      <w:pPr>
        <w:pStyle w:val="ListParagraph"/>
        <w:numPr>
          <w:ilvl w:val="0"/>
          <w:numId w:val="37"/>
        </w:numPr>
        <w:rPr>
          <w:rFonts w:cs="Arial"/>
          <w:lang w:val="en-US"/>
        </w:rPr>
      </w:pPr>
      <w:r>
        <w:rPr>
          <w:rFonts w:cs="Arial"/>
          <w:lang w:val="en-US"/>
        </w:rPr>
        <w:t>SR periodicity</w:t>
      </w:r>
    </w:p>
    <w:p w14:paraId="3681AB67" w14:textId="77777777" w:rsidR="00AF43C3" w:rsidRDefault="00AF43C3" w:rsidP="00AF43C3">
      <w:pPr>
        <w:pStyle w:val="ListParagraph"/>
        <w:numPr>
          <w:ilvl w:val="0"/>
          <w:numId w:val="37"/>
        </w:numPr>
        <w:rPr>
          <w:rFonts w:cs="Arial"/>
          <w:lang w:val="en-US"/>
        </w:rPr>
      </w:pPr>
      <w:r>
        <w:rPr>
          <w:rFonts w:cs="Arial"/>
          <w:lang w:val="en-US"/>
        </w:rPr>
        <w:t>UE processing capability and</w:t>
      </w:r>
    </w:p>
    <w:p w14:paraId="27996AF5" w14:textId="77777777" w:rsidR="00AF43C3" w:rsidRPr="006C2385" w:rsidRDefault="00AF43C3" w:rsidP="00AF43C3">
      <w:pPr>
        <w:pStyle w:val="ListParagraph"/>
        <w:numPr>
          <w:ilvl w:val="0"/>
          <w:numId w:val="37"/>
        </w:numPr>
        <w:rPr>
          <w:rFonts w:cs="Arial"/>
          <w:lang w:val="en-US"/>
        </w:rPr>
      </w:pPr>
      <w:r>
        <w:rPr>
          <w:rFonts w:cs="Arial"/>
          <w:lang w:val="en-US"/>
        </w:rPr>
        <w:t>gNB processing time</w:t>
      </w:r>
    </w:p>
    <w:p w14:paraId="111C9889" w14:textId="77777777" w:rsidR="00A82692" w:rsidRDefault="00AF43C3" w:rsidP="00AF43C3">
      <w:pPr>
        <w:rPr>
          <w:rFonts w:cs="Arial"/>
          <w:lang w:val="en-US"/>
        </w:rPr>
      </w:pPr>
      <w:r>
        <w:rPr>
          <w:rFonts w:cs="Arial"/>
          <w:lang w:val="en-US"/>
        </w:rPr>
        <w:t xml:space="preserve">For Rel. 15, we use UE processing capability </w:t>
      </w:r>
      <w:r w:rsidR="00A82692">
        <w:rPr>
          <w:rFonts w:cs="Arial"/>
          <w:lang w:val="en-US"/>
        </w:rPr>
        <w:t>#</w:t>
      </w:r>
      <w:r>
        <w:rPr>
          <w:rFonts w:cs="Arial"/>
          <w:lang w:val="en-US"/>
        </w:rPr>
        <w:t xml:space="preserve">2. To further improve latency in NR Rel. 16, we consider potential improved UE processing time (e.g. UE capability #3) targeting </w:t>
      </w:r>
      <w:proofErr w:type="spellStart"/>
      <w:r>
        <w:rPr>
          <w:rFonts w:cs="Arial"/>
          <w:lang w:val="en-US"/>
        </w:rPr>
        <w:t>eURLLC</w:t>
      </w:r>
      <w:proofErr w:type="spellEnd"/>
      <w:r>
        <w:rPr>
          <w:rFonts w:cs="Arial"/>
          <w:lang w:val="en-US"/>
        </w:rPr>
        <w:t xml:space="preserve"> use cases [1]. This includes e.g. more aggressive values for N1 and N2 at 15kHz and 30 kHz SCS. </w:t>
      </w:r>
    </w:p>
    <w:p w14:paraId="43A8F8FE" w14:textId="0B77E1C2" w:rsidR="00AF43C3" w:rsidRDefault="00AF43C3" w:rsidP="00AF43C3">
      <w:pPr>
        <w:rPr>
          <w:rFonts w:cs="Arial"/>
          <w:lang w:val="en-US"/>
        </w:rPr>
      </w:pPr>
      <w:r>
        <w:rPr>
          <w:rFonts w:cs="Arial"/>
          <w:lang w:val="en-US"/>
        </w:rPr>
        <w:t xml:space="preserve">We note that assumption on </w:t>
      </w:r>
      <w:r w:rsidRPr="00FB4462">
        <w:rPr>
          <w:rFonts w:cs="Arial"/>
          <w:lang w:val="en-US"/>
        </w:rPr>
        <w:t>PDCCH periodicity</w:t>
      </w:r>
      <w:r>
        <w:rPr>
          <w:rFonts w:cs="Arial"/>
          <w:lang w:val="en-US"/>
        </w:rPr>
        <w:t xml:space="preserve"> is related to limits on number of blind decodes and CCEs. For Rel. 16 potential we also consider improved number of blind decodes and CCEs and thus possible improved PDCCH monitoring periodicity. </w:t>
      </w:r>
    </w:p>
    <w:p w14:paraId="04B19923" w14:textId="7B5AFEC7" w:rsidR="001B2B4E" w:rsidRPr="00710B99" w:rsidRDefault="001B2B4E" w:rsidP="001B2B4E">
      <w:pPr>
        <w:rPr>
          <w:rFonts w:cs="Arial"/>
          <w:lang w:val="en-US"/>
        </w:rPr>
      </w:pPr>
      <w:r w:rsidRPr="00710B99">
        <w:rPr>
          <w:rFonts w:cs="Arial"/>
          <w:lang w:val="en-US"/>
        </w:rPr>
        <w:t>In the following we will analy</w:t>
      </w:r>
      <w:r>
        <w:rPr>
          <w:rFonts w:cs="Arial"/>
          <w:lang w:val="en-US"/>
        </w:rPr>
        <w:t>z</w:t>
      </w:r>
      <w:r w:rsidRPr="00710B99">
        <w:rPr>
          <w:rFonts w:cs="Arial"/>
          <w:lang w:val="en-US"/>
        </w:rPr>
        <w:t xml:space="preserve">e the UP latency </w:t>
      </w:r>
      <w:r>
        <w:rPr>
          <w:rFonts w:cs="Arial"/>
          <w:lang w:val="en-US"/>
        </w:rPr>
        <w:t xml:space="preserve">in FDD </w:t>
      </w:r>
      <w:r w:rsidRPr="00710B99">
        <w:rPr>
          <w:rFonts w:cs="Arial"/>
          <w:lang w:val="en-US"/>
        </w:rPr>
        <w:t xml:space="preserve">after a first transmission and up to 3 </w:t>
      </w:r>
      <w:r>
        <w:rPr>
          <w:rFonts w:cs="Arial"/>
          <w:lang w:val="en-US"/>
        </w:rPr>
        <w:t xml:space="preserve">HARQ </w:t>
      </w:r>
      <w:r w:rsidRPr="00710B99">
        <w:rPr>
          <w:rFonts w:cs="Arial"/>
          <w:lang w:val="en-US"/>
        </w:rPr>
        <w:t>retransmissions</w:t>
      </w:r>
      <w:r>
        <w:rPr>
          <w:rFonts w:cs="Arial"/>
          <w:lang w:val="en-US"/>
        </w:rPr>
        <w:t>.</w:t>
      </w:r>
      <w:r w:rsidRPr="00710B99">
        <w:rPr>
          <w:rFonts w:cs="Arial"/>
          <w:lang w:val="en-US"/>
        </w:rPr>
        <w:t xml:space="preserve"> We will follow the ITU definition of UP latency as being defined from L2/L3 ingress to L2/L3 egress.</w:t>
      </w:r>
    </w:p>
    <w:p w14:paraId="2C4C7788" w14:textId="77777777" w:rsidR="001B2B4E" w:rsidRPr="00DC3E44" w:rsidRDefault="001B2B4E" w:rsidP="001B2B4E">
      <w:pPr>
        <w:pStyle w:val="Heading2"/>
      </w:pPr>
      <w:r w:rsidRPr="00DC3E44">
        <w:t>Assumptions</w:t>
      </w:r>
    </w:p>
    <w:p w14:paraId="0C926F81" w14:textId="222CDC45" w:rsidR="001B2B4E" w:rsidRPr="00DC3E44" w:rsidRDefault="001B2B4E" w:rsidP="001B2B4E">
      <w:pPr>
        <w:rPr>
          <w:rFonts w:cs="Arial"/>
          <w:b/>
        </w:rPr>
      </w:pPr>
      <w:r w:rsidRPr="00DC3E44">
        <w:rPr>
          <w:rFonts w:cs="Arial"/>
          <w:b/>
        </w:rPr>
        <w:t>Processing</w:t>
      </w:r>
      <w:r>
        <w:rPr>
          <w:rFonts w:cs="Arial"/>
          <w:b/>
        </w:rPr>
        <w:t xml:space="preserve"> time</w:t>
      </w:r>
    </w:p>
    <w:p w14:paraId="54020711" w14:textId="57CF2D5F" w:rsidR="00F91FE2" w:rsidRDefault="001B2B4E" w:rsidP="001B2B4E">
      <w:pPr>
        <w:rPr>
          <w:rFonts w:cs="Arial"/>
          <w:lang w:val="en-US"/>
        </w:rPr>
      </w:pPr>
      <w:r>
        <w:rPr>
          <w:rFonts w:cs="Arial"/>
          <w:lang w:val="en-US"/>
        </w:rPr>
        <w:t>The UE processing times between receiving PDSCH and providing HARQ feedback, and between receiving a dynamic grant and transmitting PUSCH are according to capability #2</w:t>
      </w:r>
      <w:r w:rsidR="00731D8C">
        <w:rPr>
          <w:rFonts w:cs="Arial"/>
          <w:lang w:val="en-US"/>
        </w:rPr>
        <w:t xml:space="preserve"> (Tables 1 and 2)</w:t>
      </w:r>
      <w:r>
        <w:rPr>
          <w:rFonts w:cs="Arial"/>
          <w:lang w:val="en-US"/>
        </w:rPr>
        <w:t>.</w:t>
      </w:r>
      <w:r w:rsidR="00ED3E38">
        <w:rPr>
          <w:rFonts w:cs="Arial"/>
          <w:lang w:val="en-US"/>
        </w:rPr>
        <w:t xml:space="preserve"> </w:t>
      </w:r>
      <w:r>
        <w:rPr>
          <w:rFonts w:cs="Arial"/>
          <w:lang w:val="en-US"/>
        </w:rPr>
        <w:t xml:space="preserve">The gNB processing times are </w:t>
      </w:r>
      <w:r w:rsidR="00AF70FC">
        <w:rPr>
          <w:rFonts w:cs="Arial"/>
          <w:lang w:val="en-US"/>
        </w:rPr>
        <w:t xml:space="preserve">assumed to be </w:t>
      </w:r>
      <w:r w:rsidR="00A207BF">
        <w:rPr>
          <w:rFonts w:cs="Arial"/>
          <w:lang w:val="en-US"/>
        </w:rPr>
        <w:t>the same as UE processing time</w:t>
      </w:r>
      <w:r>
        <w:rPr>
          <w:rFonts w:cs="Arial"/>
          <w:lang w:val="en-US"/>
        </w:rPr>
        <w:t xml:space="preserve">. </w:t>
      </w:r>
      <w:r w:rsidR="00F91FE2">
        <w:rPr>
          <w:rFonts w:cs="Arial"/>
          <w:lang w:val="en-US"/>
        </w:rPr>
        <w:t xml:space="preserve">For DL the gNB processing is </w:t>
      </w:r>
      <w:proofErr w:type="gramStart"/>
      <w:r w:rsidR="00F91FE2">
        <w:rPr>
          <w:rFonts w:cs="Arial"/>
          <w:lang w:val="en-US"/>
        </w:rPr>
        <w:t>similar to</w:t>
      </w:r>
      <w:proofErr w:type="gramEnd"/>
      <w:r w:rsidR="00F91FE2">
        <w:rPr>
          <w:rFonts w:cs="Arial"/>
          <w:lang w:val="en-US"/>
        </w:rPr>
        <w:t xml:space="preserve"> data preparation time so we assume it is equal to N</w:t>
      </w:r>
      <w:r w:rsidR="00F91FE2" w:rsidRPr="00C44218">
        <w:rPr>
          <w:rFonts w:cs="Arial"/>
          <w:vertAlign w:val="subscript"/>
          <w:lang w:val="en-US"/>
        </w:rPr>
        <w:t>2</w:t>
      </w:r>
      <w:r w:rsidR="00F91FE2">
        <w:rPr>
          <w:rFonts w:cs="Arial"/>
          <w:lang w:val="en-US"/>
        </w:rPr>
        <w:t xml:space="preserve">. For UL the gNB processing is </w:t>
      </w:r>
      <w:proofErr w:type="gramStart"/>
      <w:r w:rsidR="00F91FE2">
        <w:rPr>
          <w:rFonts w:cs="Arial"/>
          <w:lang w:val="en-US"/>
        </w:rPr>
        <w:t>similar to</w:t>
      </w:r>
      <w:proofErr w:type="gramEnd"/>
      <w:r w:rsidR="00F91FE2">
        <w:rPr>
          <w:rFonts w:cs="Arial"/>
          <w:lang w:val="en-US"/>
        </w:rPr>
        <w:t xml:space="preserve"> data decoding time plus preparing for feedback so we assume it is equal to N</w:t>
      </w:r>
      <w:r w:rsidR="00F91FE2">
        <w:rPr>
          <w:rFonts w:cs="Arial"/>
          <w:vertAlign w:val="subscript"/>
          <w:lang w:val="en-US"/>
        </w:rPr>
        <w:t>1</w:t>
      </w:r>
      <w:r w:rsidR="00F91FE2">
        <w:rPr>
          <w:rFonts w:cs="Arial"/>
          <w:lang w:val="en-US"/>
        </w:rPr>
        <w:t xml:space="preserve">. </w:t>
      </w:r>
    </w:p>
    <w:p w14:paraId="68CC6C32" w14:textId="796287D6" w:rsidR="001B2B4E" w:rsidRDefault="00F91FE2" w:rsidP="001B2B4E">
      <w:pPr>
        <w:rPr>
          <w:rFonts w:cs="Arial"/>
          <w:lang w:val="en-US"/>
        </w:rPr>
      </w:pPr>
      <w:r>
        <w:rPr>
          <w:rFonts w:cs="Arial"/>
          <w:lang w:val="en-US"/>
        </w:rPr>
        <w:t>W</w:t>
      </w:r>
      <w:r w:rsidR="001B2B4E">
        <w:rPr>
          <w:rFonts w:cs="Arial"/>
          <w:lang w:val="en-US"/>
        </w:rPr>
        <w:t xml:space="preserve">e assume that the processing time is dominated by demodulation and decoding of the physical </w:t>
      </w:r>
      <w:r w:rsidR="00ED3E38">
        <w:rPr>
          <w:rFonts w:cs="Arial"/>
          <w:lang w:val="en-US"/>
        </w:rPr>
        <w:t>channel and</w:t>
      </w:r>
      <w:r w:rsidR="001B2B4E">
        <w:rPr>
          <w:rFonts w:cs="Arial"/>
          <w:lang w:val="en-US"/>
        </w:rPr>
        <w:t xml:space="preserve"> assume that the earliest time that data can be delivered to L2/L3 egress is the same time as the earliest time that HARQ feedback could be transmitted. </w:t>
      </w:r>
    </w:p>
    <w:p w14:paraId="2453FF0C" w14:textId="77777777" w:rsidR="00731D8C" w:rsidRPr="00C44218" w:rsidRDefault="00731D8C" w:rsidP="00731D8C">
      <w:pPr>
        <w:pStyle w:val="Caption"/>
        <w:keepNext/>
        <w:jc w:val="both"/>
        <w:rPr>
          <w:lang w:val="en-US"/>
        </w:rPr>
      </w:pPr>
      <w:bookmarkStart w:id="2" w:name="_Ref517253904"/>
    </w:p>
    <w:p w14:paraId="2DA6CB81" w14:textId="1DB1002C" w:rsidR="00731D8C" w:rsidRPr="00731D8C" w:rsidRDefault="00731D8C" w:rsidP="00731D8C">
      <w:pPr>
        <w:pStyle w:val="Caption"/>
        <w:keepNext/>
      </w:pPr>
      <w:r>
        <w:t>Table</w:t>
      </w:r>
      <w:bookmarkEnd w:id="2"/>
      <w:r>
        <w:t xml:space="preserve"> 1. PDSCH processing time in OFDM symbols for the UE capabilities with </w:t>
      </w:r>
      <w:r w:rsidR="004354B3">
        <w:t xml:space="preserve">only front-loaded </w:t>
      </w:r>
      <w:r>
        <w:t>DMRS.</w:t>
      </w:r>
    </w:p>
    <w:tbl>
      <w:tblPr>
        <w:tblStyle w:val="TableGrid"/>
        <w:tblW w:w="0" w:type="auto"/>
        <w:jc w:val="center"/>
        <w:tblLook w:val="04A0" w:firstRow="1" w:lastRow="0" w:firstColumn="1" w:lastColumn="0" w:noHBand="0" w:noVBand="1"/>
      </w:tblPr>
      <w:tblGrid>
        <w:gridCol w:w="1801"/>
        <w:gridCol w:w="1758"/>
        <w:gridCol w:w="1759"/>
      </w:tblGrid>
      <w:tr w:rsidR="00A0110C" w14:paraId="2051E92E" w14:textId="77777777" w:rsidTr="00C44218">
        <w:trPr>
          <w:jc w:val="center"/>
        </w:trPr>
        <w:tc>
          <w:tcPr>
            <w:tcW w:w="1801" w:type="dxa"/>
          </w:tcPr>
          <w:p w14:paraId="34452D1B" w14:textId="77777777" w:rsidR="00A0110C" w:rsidRDefault="00A0110C" w:rsidP="00B30E27">
            <w:pPr>
              <w:pStyle w:val="BodyText"/>
              <w:jc w:val="left"/>
            </w:pPr>
            <w:r>
              <w:t>#Symbols</w:t>
            </w:r>
          </w:p>
        </w:tc>
        <w:tc>
          <w:tcPr>
            <w:tcW w:w="3517" w:type="dxa"/>
            <w:gridSpan w:val="2"/>
          </w:tcPr>
          <w:p w14:paraId="7EB3D51F" w14:textId="74534558" w:rsidR="00A0110C" w:rsidRPr="000F6292" w:rsidRDefault="00880092" w:rsidP="00B30E27">
            <w:pPr>
              <w:pStyle w:val="BodyText"/>
              <w:jc w:val="left"/>
              <w:rPr>
                <w:b/>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oMath>
            </m:oMathPara>
          </w:p>
        </w:tc>
      </w:tr>
      <w:tr w:rsidR="00A0110C" w14:paraId="54CF6E2C" w14:textId="77777777" w:rsidTr="00C44218">
        <w:trPr>
          <w:jc w:val="center"/>
        </w:trPr>
        <w:tc>
          <w:tcPr>
            <w:tcW w:w="1801" w:type="dxa"/>
          </w:tcPr>
          <w:p w14:paraId="016B47C1" w14:textId="77777777" w:rsidR="00A0110C" w:rsidRDefault="00A0110C" w:rsidP="00B30E27">
            <w:pPr>
              <w:pStyle w:val="BodyText"/>
              <w:jc w:val="left"/>
            </w:pPr>
          </w:p>
        </w:tc>
        <w:tc>
          <w:tcPr>
            <w:tcW w:w="1758" w:type="dxa"/>
          </w:tcPr>
          <w:p w14:paraId="0BAC79E1" w14:textId="77777777" w:rsidR="00A0110C" w:rsidRPr="000F6292" w:rsidRDefault="00A0110C" w:rsidP="00B30E27">
            <w:pPr>
              <w:pStyle w:val="BodyText"/>
              <w:jc w:val="left"/>
              <w:rPr>
                <w:b/>
              </w:rPr>
            </w:pPr>
            <w:r w:rsidRPr="009A4A17">
              <w:rPr>
                <w:b/>
              </w:rPr>
              <w:t>15kHz SCS</w:t>
            </w:r>
          </w:p>
        </w:tc>
        <w:tc>
          <w:tcPr>
            <w:tcW w:w="1759" w:type="dxa"/>
          </w:tcPr>
          <w:p w14:paraId="72CC5A25" w14:textId="77777777" w:rsidR="00A0110C" w:rsidRPr="000F6292" w:rsidRDefault="00A0110C" w:rsidP="00B30E27">
            <w:pPr>
              <w:pStyle w:val="BodyText"/>
              <w:jc w:val="left"/>
              <w:rPr>
                <w:b/>
              </w:rPr>
            </w:pPr>
            <w:r w:rsidRPr="0E761BEE">
              <w:rPr>
                <w:b/>
              </w:rPr>
              <w:t>30kHz SCS</w:t>
            </w:r>
          </w:p>
        </w:tc>
      </w:tr>
      <w:tr w:rsidR="00A0110C" w14:paraId="3A79F04A" w14:textId="77777777" w:rsidTr="00C44218">
        <w:trPr>
          <w:jc w:val="center"/>
        </w:trPr>
        <w:tc>
          <w:tcPr>
            <w:tcW w:w="1801" w:type="dxa"/>
          </w:tcPr>
          <w:p w14:paraId="34C28246" w14:textId="77777777" w:rsidR="00A0110C" w:rsidRPr="000F6292" w:rsidRDefault="00A0110C" w:rsidP="00B30E27">
            <w:pPr>
              <w:pStyle w:val="BodyText"/>
              <w:jc w:val="left"/>
              <w:rPr>
                <w:b/>
              </w:rPr>
            </w:pPr>
            <w:r w:rsidRPr="009A4A17">
              <w:rPr>
                <w:b/>
              </w:rPr>
              <w:t>Capability 1</w:t>
            </w:r>
          </w:p>
        </w:tc>
        <w:tc>
          <w:tcPr>
            <w:tcW w:w="1758" w:type="dxa"/>
          </w:tcPr>
          <w:p w14:paraId="250C8DAD" w14:textId="77777777" w:rsidR="00A0110C" w:rsidRDefault="00A0110C" w:rsidP="00B30E27">
            <w:pPr>
              <w:pStyle w:val="BodyText"/>
              <w:jc w:val="left"/>
            </w:pPr>
            <w:r>
              <w:t>8</w:t>
            </w:r>
          </w:p>
        </w:tc>
        <w:tc>
          <w:tcPr>
            <w:tcW w:w="1759" w:type="dxa"/>
          </w:tcPr>
          <w:p w14:paraId="6DA3DBF2" w14:textId="77777777" w:rsidR="00A0110C" w:rsidRDefault="00A0110C" w:rsidP="00B30E27">
            <w:pPr>
              <w:pStyle w:val="BodyText"/>
              <w:jc w:val="left"/>
            </w:pPr>
            <w:r>
              <w:t>10</w:t>
            </w:r>
          </w:p>
        </w:tc>
      </w:tr>
      <w:tr w:rsidR="00A0110C" w14:paraId="56C30652" w14:textId="77777777" w:rsidTr="00C44218">
        <w:trPr>
          <w:jc w:val="center"/>
        </w:trPr>
        <w:tc>
          <w:tcPr>
            <w:tcW w:w="1801" w:type="dxa"/>
          </w:tcPr>
          <w:p w14:paraId="73042930" w14:textId="77777777" w:rsidR="00A0110C" w:rsidRPr="000F6292" w:rsidRDefault="00A0110C" w:rsidP="00B30E27">
            <w:pPr>
              <w:pStyle w:val="BodyText"/>
              <w:jc w:val="left"/>
              <w:rPr>
                <w:b/>
              </w:rPr>
            </w:pPr>
            <w:r w:rsidRPr="009A4A17">
              <w:rPr>
                <w:b/>
              </w:rPr>
              <w:t xml:space="preserve">Capability </w:t>
            </w:r>
            <w:r w:rsidRPr="0E761BEE">
              <w:rPr>
                <w:b/>
              </w:rPr>
              <w:t>2</w:t>
            </w:r>
          </w:p>
        </w:tc>
        <w:tc>
          <w:tcPr>
            <w:tcW w:w="1758" w:type="dxa"/>
          </w:tcPr>
          <w:p w14:paraId="01ACFC45" w14:textId="77777777" w:rsidR="00A0110C" w:rsidRDefault="00A0110C" w:rsidP="00B30E27">
            <w:pPr>
              <w:pStyle w:val="BodyText"/>
              <w:jc w:val="left"/>
            </w:pPr>
            <w:r>
              <w:t>3</w:t>
            </w:r>
          </w:p>
        </w:tc>
        <w:tc>
          <w:tcPr>
            <w:tcW w:w="1759" w:type="dxa"/>
          </w:tcPr>
          <w:p w14:paraId="645690D9" w14:textId="77777777" w:rsidR="00A0110C" w:rsidRDefault="00A0110C" w:rsidP="00B30E27">
            <w:pPr>
              <w:pStyle w:val="BodyText"/>
              <w:jc w:val="left"/>
            </w:pPr>
            <w:r>
              <w:t>4.5</w:t>
            </w:r>
          </w:p>
        </w:tc>
      </w:tr>
    </w:tbl>
    <w:p w14:paraId="327E480C" w14:textId="4647CECA" w:rsidR="00731D8C" w:rsidRDefault="00731D8C" w:rsidP="00731D8C">
      <w:pPr>
        <w:jc w:val="center"/>
        <w:rPr>
          <w:rFonts w:cs="Arial"/>
          <w:lang w:val="en-US"/>
        </w:rPr>
      </w:pPr>
    </w:p>
    <w:p w14:paraId="4243AF3A" w14:textId="5253EC2B" w:rsidR="00731D8C" w:rsidRDefault="00731D8C" w:rsidP="00731D8C">
      <w:pPr>
        <w:pStyle w:val="Caption"/>
        <w:keepNext/>
      </w:pPr>
      <w:bookmarkStart w:id="3" w:name="_Ref515629795"/>
      <w:r>
        <w:t>Table</w:t>
      </w:r>
      <w:bookmarkEnd w:id="3"/>
      <w:r>
        <w:t xml:space="preserve"> 2: PUSCH preparation procedure time.</w:t>
      </w:r>
    </w:p>
    <w:tbl>
      <w:tblPr>
        <w:tblStyle w:val="TableGrid"/>
        <w:tblW w:w="0" w:type="auto"/>
        <w:jc w:val="center"/>
        <w:tblLook w:val="04A0" w:firstRow="1" w:lastRow="0" w:firstColumn="1" w:lastColumn="0" w:noHBand="0" w:noVBand="1"/>
      </w:tblPr>
      <w:tblGrid>
        <w:gridCol w:w="1801"/>
        <w:gridCol w:w="1758"/>
        <w:gridCol w:w="1759"/>
      </w:tblGrid>
      <w:tr w:rsidR="00A0110C" w:rsidRPr="000F6292" w14:paraId="40C65850" w14:textId="77777777" w:rsidTr="00C44218">
        <w:trPr>
          <w:jc w:val="center"/>
        </w:trPr>
        <w:tc>
          <w:tcPr>
            <w:tcW w:w="1801" w:type="dxa"/>
          </w:tcPr>
          <w:p w14:paraId="39A616B8" w14:textId="77777777" w:rsidR="00A0110C" w:rsidRDefault="00A0110C" w:rsidP="00B30E27">
            <w:pPr>
              <w:pStyle w:val="BodyText"/>
            </w:pPr>
            <w:r>
              <w:t>#Symbols</w:t>
            </w:r>
          </w:p>
        </w:tc>
        <w:tc>
          <w:tcPr>
            <w:tcW w:w="3517" w:type="dxa"/>
            <w:gridSpan w:val="2"/>
          </w:tcPr>
          <w:p w14:paraId="03304D38" w14:textId="77CC3226" w:rsidR="00A0110C" w:rsidRPr="000F6292" w:rsidRDefault="00880092" w:rsidP="00B30E27">
            <w:pPr>
              <w:pStyle w:val="BodyText"/>
              <w:jc w:val="center"/>
              <w:rPr>
                <w:b/>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oMath>
            </m:oMathPara>
          </w:p>
        </w:tc>
      </w:tr>
      <w:tr w:rsidR="00A0110C" w:rsidRPr="000F6292" w14:paraId="776AAFE6" w14:textId="77777777" w:rsidTr="00C44218">
        <w:trPr>
          <w:jc w:val="center"/>
        </w:trPr>
        <w:tc>
          <w:tcPr>
            <w:tcW w:w="1801" w:type="dxa"/>
          </w:tcPr>
          <w:p w14:paraId="1436C5B0" w14:textId="77777777" w:rsidR="00A0110C" w:rsidRDefault="00A0110C" w:rsidP="00B30E27">
            <w:pPr>
              <w:pStyle w:val="BodyText"/>
            </w:pPr>
          </w:p>
        </w:tc>
        <w:tc>
          <w:tcPr>
            <w:tcW w:w="1758" w:type="dxa"/>
          </w:tcPr>
          <w:p w14:paraId="144AB580" w14:textId="77777777" w:rsidR="00A0110C" w:rsidRPr="000F6292" w:rsidRDefault="00A0110C" w:rsidP="00B30E27">
            <w:pPr>
              <w:pStyle w:val="BodyText"/>
              <w:rPr>
                <w:b/>
              </w:rPr>
            </w:pPr>
            <w:r w:rsidRPr="009A4A17">
              <w:rPr>
                <w:b/>
              </w:rPr>
              <w:t>15kHz SCS</w:t>
            </w:r>
          </w:p>
        </w:tc>
        <w:tc>
          <w:tcPr>
            <w:tcW w:w="1759" w:type="dxa"/>
          </w:tcPr>
          <w:p w14:paraId="1121AAB2" w14:textId="77777777" w:rsidR="00A0110C" w:rsidRPr="000F6292" w:rsidRDefault="00A0110C" w:rsidP="00B30E27">
            <w:pPr>
              <w:pStyle w:val="BodyText"/>
              <w:rPr>
                <w:b/>
              </w:rPr>
            </w:pPr>
            <w:r w:rsidRPr="0E761BEE">
              <w:rPr>
                <w:b/>
              </w:rPr>
              <w:t>30kHz SCS</w:t>
            </w:r>
          </w:p>
        </w:tc>
      </w:tr>
      <w:tr w:rsidR="00A0110C" w14:paraId="60989532" w14:textId="77777777" w:rsidTr="00C44218">
        <w:trPr>
          <w:jc w:val="center"/>
        </w:trPr>
        <w:tc>
          <w:tcPr>
            <w:tcW w:w="1801" w:type="dxa"/>
          </w:tcPr>
          <w:p w14:paraId="52EAFF5E" w14:textId="77777777" w:rsidR="00A0110C" w:rsidRPr="000F6292" w:rsidRDefault="00A0110C" w:rsidP="00B30E27">
            <w:pPr>
              <w:pStyle w:val="BodyText"/>
              <w:rPr>
                <w:b/>
              </w:rPr>
            </w:pPr>
            <w:r w:rsidRPr="009A4A17">
              <w:rPr>
                <w:b/>
              </w:rPr>
              <w:t>Capability 1</w:t>
            </w:r>
          </w:p>
        </w:tc>
        <w:tc>
          <w:tcPr>
            <w:tcW w:w="1758" w:type="dxa"/>
          </w:tcPr>
          <w:p w14:paraId="1C5399E2" w14:textId="77777777" w:rsidR="00A0110C" w:rsidRDefault="00A0110C" w:rsidP="00B30E27">
            <w:pPr>
              <w:pStyle w:val="BodyText"/>
            </w:pPr>
            <w:r>
              <w:t>10</w:t>
            </w:r>
          </w:p>
        </w:tc>
        <w:tc>
          <w:tcPr>
            <w:tcW w:w="1759" w:type="dxa"/>
          </w:tcPr>
          <w:p w14:paraId="4E4339AF" w14:textId="77777777" w:rsidR="00A0110C" w:rsidRDefault="00A0110C" w:rsidP="00B30E27">
            <w:pPr>
              <w:pStyle w:val="BodyText"/>
            </w:pPr>
            <w:r>
              <w:t>12</w:t>
            </w:r>
          </w:p>
        </w:tc>
      </w:tr>
      <w:tr w:rsidR="00A0110C" w14:paraId="40F742F0" w14:textId="77777777" w:rsidTr="00C44218">
        <w:trPr>
          <w:jc w:val="center"/>
        </w:trPr>
        <w:tc>
          <w:tcPr>
            <w:tcW w:w="1801" w:type="dxa"/>
          </w:tcPr>
          <w:p w14:paraId="58A08032" w14:textId="77777777" w:rsidR="00A0110C" w:rsidRPr="000F6292" w:rsidRDefault="00A0110C" w:rsidP="00B30E27">
            <w:pPr>
              <w:pStyle w:val="BodyText"/>
              <w:rPr>
                <w:b/>
              </w:rPr>
            </w:pPr>
            <w:r w:rsidRPr="009A4A17">
              <w:rPr>
                <w:b/>
              </w:rPr>
              <w:t>Capability 2</w:t>
            </w:r>
          </w:p>
        </w:tc>
        <w:tc>
          <w:tcPr>
            <w:tcW w:w="1758" w:type="dxa"/>
          </w:tcPr>
          <w:p w14:paraId="2062E09F" w14:textId="77777777" w:rsidR="00A0110C" w:rsidRDefault="00A0110C" w:rsidP="00B30E27">
            <w:pPr>
              <w:pStyle w:val="BodyText"/>
            </w:pPr>
            <w:r>
              <w:t>5</w:t>
            </w:r>
          </w:p>
        </w:tc>
        <w:tc>
          <w:tcPr>
            <w:tcW w:w="1759" w:type="dxa"/>
          </w:tcPr>
          <w:p w14:paraId="0C50012B" w14:textId="77777777" w:rsidR="00A0110C" w:rsidRDefault="00A0110C" w:rsidP="00B30E27">
            <w:pPr>
              <w:pStyle w:val="BodyText"/>
            </w:pPr>
            <w:r>
              <w:t>5.5</w:t>
            </w:r>
          </w:p>
        </w:tc>
      </w:tr>
    </w:tbl>
    <w:p w14:paraId="4BD4EAE2" w14:textId="77777777" w:rsidR="00731D8C" w:rsidRDefault="00731D8C" w:rsidP="00731D8C">
      <w:pPr>
        <w:jc w:val="center"/>
        <w:rPr>
          <w:rFonts w:cs="Arial"/>
          <w:lang w:val="en-US"/>
        </w:rPr>
      </w:pPr>
    </w:p>
    <w:p w14:paraId="5886AEEA" w14:textId="77777777" w:rsidR="001B2B4E" w:rsidRPr="00710B99" w:rsidRDefault="001B2B4E" w:rsidP="001B2B4E">
      <w:pPr>
        <w:rPr>
          <w:rFonts w:cs="Arial"/>
          <w:lang w:val="en-US"/>
        </w:rPr>
      </w:pPr>
    </w:p>
    <w:p w14:paraId="41F13467" w14:textId="77777777" w:rsidR="001B2B4E" w:rsidRPr="00710B99" w:rsidRDefault="001B2B4E" w:rsidP="001B2B4E">
      <w:pPr>
        <w:rPr>
          <w:rFonts w:cs="Arial"/>
          <w:b/>
          <w:lang w:val="en-US"/>
        </w:rPr>
      </w:pPr>
      <w:r w:rsidRPr="00710B99">
        <w:rPr>
          <w:rFonts w:cs="Arial"/>
          <w:b/>
          <w:lang w:val="en-US"/>
        </w:rPr>
        <w:t>Alignment delay</w:t>
      </w:r>
    </w:p>
    <w:p w14:paraId="5D7434C0" w14:textId="203AB455" w:rsidR="001B2B4E" w:rsidRDefault="001B2B4E" w:rsidP="001B2B4E">
      <w:pPr>
        <w:rPr>
          <w:rFonts w:cs="Arial"/>
          <w:lang w:val="en-US"/>
        </w:rPr>
      </w:pPr>
      <w:r w:rsidRPr="00710B99">
        <w:rPr>
          <w:rFonts w:cs="Arial"/>
          <w:lang w:val="en-US"/>
        </w:rPr>
        <w:t xml:space="preserve">The alignment delay is the time required after being ready to transmit until transmission can start. </w:t>
      </w:r>
      <w:r w:rsidRPr="00960796">
        <w:rPr>
          <w:rFonts w:cs="Arial"/>
          <w:lang w:val="en-US"/>
        </w:rPr>
        <w:t>We assume the worst-case latency meaning the alignment delay is assumed to the longest possible</w:t>
      </w:r>
      <w:r w:rsidR="00AC0AA2">
        <w:rPr>
          <w:rFonts w:cs="Arial"/>
          <w:lang w:val="en-US"/>
        </w:rPr>
        <w:t>, i.e., equal to one TTI</w:t>
      </w:r>
      <w:r w:rsidRPr="00960796">
        <w:rPr>
          <w:rFonts w:cs="Arial"/>
          <w:lang w:val="en-US"/>
        </w:rPr>
        <w:t>.</w:t>
      </w:r>
    </w:p>
    <w:p w14:paraId="2518DB40" w14:textId="24AA95DA" w:rsidR="0061077F" w:rsidRDefault="00996B79" w:rsidP="004A0A1E">
      <w:pPr>
        <w:pStyle w:val="BodyText"/>
      </w:pPr>
      <w:r>
        <w:t xml:space="preserve">PUCCH duration is assumed to be </w:t>
      </w:r>
      <w:r w:rsidR="00C44218">
        <w:t xml:space="preserve">equal to one TTI. </w:t>
      </w:r>
    </w:p>
    <w:p w14:paraId="1BA1E9D6" w14:textId="5FEAFE01" w:rsidR="0061077F" w:rsidRDefault="002C0162" w:rsidP="004A0A1E">
      <w:pPr>
        <w:pStyle w:val="BodyText"/>
        <w:rPr>
          <w:rFonts w:cs="Arial"/>
          <w:lang w:val="en-US"/>
        </w:rPr>
      </w:pPr>
      <w:r>
        <w:t xml:space="preserve">PDCCH duration is assumed to be 1 symbol. </w:t>
      </w:r>
      <w:r w:rsidR="00553478">
        <w:t xml:space="preserve">PDCCH opportunities depends on </w:t>
      </w:r>
      <w:r w:rsidR="007D1960">
        <w:t xml:space="preserve">PDCCH monitoring periodicity. We consider </w:t>
      </w:r>
      <w:r w:rsidR="008B6D9B">
        <w:t>different PDCCH</w:t>
      </w:r>
      <w:r w:rsidR="007D1960">
        <w:t xml:space="preserve"> periodicit</w:t>
      </w:r>
      <w:r w:rsidR="007049C8">
        <w:t>y values</w:t>
      </w:r>
      <w:r w:rsidR="003E768F">
        <w:t xml:space="preserve">. </w:t>
      </w:r>
      <w:r w:rsidR="007049C8">
        <w:t>For example, w</w:t>
      </w:r>
      <w:proofErr w:type="spellStart"/>
      <w:r w:rsidR="003E768F">
        <w:rPr>
          <w:rFonts w:cs="Arial"/>
          <w:lang w:val="en-US"/>
        </w:rPr>
        <w:t>ith</w:t>
      </w:r>
      <w:proofErr w:type="spellEnd"/>
      <w:r w:rsidR="003E768F">
        <w:rPr>
          <w:rFonts w:cs="Arial"/>
          <w:lang w:val="en-US"/>
        </w:rPr>
        <w:t xml:space="preserve"> PDCCH periodicity of 5 symbols we mean that PDCCH can be transmitted starting at symbols 0, 5, and 10 within a slot</w:t>
      </w:r>
      <w:r w:rsidR="0061077F">
        <w:rPr>
          <w:rFonts w:cs="Arial"/>
          <w:lang w:val="en-US"/>
        </w:rPr>
        <w:t>.</w:t>
      </w:r>
    </w:p>
    <w:p w14:paraId="551F4DEB" w14:textId="7980E7E2" w:rsidR="0061077F" w:rsidRPr="00C44218" w:rsidRDefault="0061077F" w:rsidP="004A0A1E">
      <w:pPr>
        <w:pStyle w:val="BodyText"/>
        <w:rPr>
          <w:rFonts w:cs="Arial"/>
          <w:lang w:val="en-US"/>
        </w:rPr>
      </w:pPr>
      <w:r>
        <w:rPr>
          <w:rFonts w:cs="Arial"/>
          <w:lang w:val="en-US"/>
        </w:rPr>
        <w:t xml:space="preserve">PDSCH immediately follows the PDCCH that schedules it. PDSCH duration of </w:t>
      </w:r>
      <w:r>
        <w:t>2/4/7/14 OFDM symbols are considered, as shown in Table 3.</w:t>
      </w:r>
    </w:p>
    <w:p w14:paraId="3A76F07B" w14:textId="2D9475C2" w:rsidR="001B2B4E" w:rsidRPr="004A0A1E" w:rsidRDefault="0061077F" w:rsidP="004A0A1E">
      <w:pPr>
        <w:pStyle w:val="BodyText"/>
      </w:pPr>
      <w:r>
        <w:t>For HARQ-ACK on PUCCH, the evaluation assumes that at most one HARQ-ACK is allowed per slot for Capability #2. For Capability #3 evaluation, multiple HARQ-ACK per slot is allowed for achieving lowest latency.</w:t>
      </w:r>
      <w:r w:rsidR="007D1960">
        <w:t xml:space="preserve"> </w:t>
      </w:r>
    </w:p>
    <w:p w14:paraId="638ECE34" w14:textId="61398D18" w:rsidR="001B2B4E" w:rsidRDefault="006275B5" w:rsidP="004A0A1E">
      <w:pPr>
        <w:pStyle w:val="BodyText"/>
      </w:pPr>
      <w:r w:rsidRPr="00960796">
        <w:t xml:space="preserve">For UL data, the scheduling can either be based on SR or SPS UL. </w:t>
      </w:r>
      <w:r w:rsidR="00EA31FD">
        <w:t xml:space="preserve">PUSCH periodicity </w:t>
      </w:r>
      <w:r w:rsidR="00691C97">
        <w:t xml:space="preserve">corresponding to opportunity for PUSCH transmission </w:t>
      </w:r>
      <w:r w:rsidR="00EA31FD">
        <w:t>is assumed to be every TTI</w:t>
      </w:r>
      <w:r w:rsidR="009421F2">
        <w:t xml:space="preserve">, where the TTI is </w:t>
      </w:r>
      <w:r w:rsidR="0061077F">
        <w:t>2/4/7/14 OFDM symbol as shown in Table 3</w:t>
      </w:r>
      <w:r w:rsidR="00EA31FD">
        <w:t xml:space="preserve">. </w:t>
      </w:r>
      <w:r>
        <w:t>We assume that SR periodicity is 2</w:t>
      </w:r>
      <w:r w:rsidR="000F30EE">
        <w:t xml:space="preserve"> symbols</w:t>
      </w:r>
      <w:r>
        <w:t xml:space="preserve"> corresponding to the shortest periodicity allowed in the </w:t>
      </w:r>
      <w:r w:rsidR="0043691F">
        <w:t xml:space="preserve">Rel. 15 </w:t>
      </w:r>
      <w:r>
        <w:t>specification [</w:t>
      </w:r>
      <w:r w:rsidR="009C335F">
        <w:t>3</w:t>
      </w:r>
      <w:r>
        <w:t>].</w:t>
      </w:r>
    </w:p>
    <w:p w14:paraId="21AD21CB" w14:textId="77777777" w:rsidR="003E768F" w:rsidRPr="004A0A1E" w:rsidRDefault="003E768F" w:rsidP="004A0A1E">
      <w:pPr>
        <w:pStyle w:val="BodyText"/>
      </w:pPr>
    </w:p>
    <w:p w14:paraId="78898E95" w14:textId="77777777" w:rsidR="001B2B4E" w:rsidRPr="00DC3E44" w:rsidRDefault="001B2B4E" w:rsidP="004E5003">
      <w:pPr>
        <w:keepNext/>
        <w:jc w:val="center"/>
        <w:rPr>
          <w:rFonts w:cs="Arial"/>
        </w:rPr>
      </w:pPr>
      <w:r w:rsidRPr="00DC3E44">
        <w:rPr>
          <w:rFonts w:cs="Arial"/>
          <w:noProof/>
        </w:rPr>
        <w:lastRenderedPageBreak/>
        <w:drawing>
          <wp:inline distT="0" distB="0" distL="0" distR="0" wp14:anchorId="1920D0B8" wp14:editId="1AF3E6A8">
            <wp:extent cx="5172075" cy="2524702"/>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9070" cy="2528117"/>
                    </a:xfrm>
                    <a:prstGeom prst="rect">
                      <a:avLst/>
                    </a:prstGeom>
                    <a:noFill/>
                  </pic:spPr>
                </pic:pic>
              </a:graphicData>
            </a:graphic>
          </wp:inline>
        </w:drawing>
      </w:r>
    </w:p>
    <w:p w14:paraId="502FE755" w14:textId="6705BF87" w:rsidR="001B2B4E" w:rsidRPr="00960796" w:rsidRDefault="001B2B4E" w:rsidP="004E5003">
      <w:pPr>
        <w:pStyle w:val="Caption"/>
        <w:rPr>
          <w:rFonts w:cs="Arial"/>
          <w:lang w:val="en-US"/>
        </w:rPr>
      </w:pPr>
      <w:r w:rsidRPr="00960796">
        <w:rPr>
          <w:rFonts w:cs="Arial"/>
          <w:lang w:val="en-US"/>
        </w:rPr>
        <w:t xml:space="preserve">Figure </w:t>
      </w:r>
      <w:r w:rsidRPr="00DC3E44">
        <w:rPr>
          <w:rFonts w:cs="Arial"/>
        </w:rPr>
        <w:fldChar w:fldCharType="begin"/>
      </w:r>
      <w:r w:rsidRPr="00960796">
        <w:rPr>
          <w:rFonts w:cs="Arial"/>
          <w:lang w:val="en-US"/>
        </w:rPr>
        <w:instrText xml:space="preserve"> SEQ Figure \* ARABIC </w:instrText>
      </w:r>
      <w:r w:rsidRPr="00DC3E44">
        <w:rPr>
          <w:rFonts w:cs="Arial"/>
        </w:rPr>
        <w:fldChar w:fldCharType="separate"/>
      </w:r>
      <w:r w:rsidR="00934068">
        <w:rPr>
          <w:rFonts w:cs="Arial"/>
          <w:noProof/>
          <w:lang w:val="en-US"/>
        </w:rPr>
        <w:t>1</w:t>
      </w:r>
      <w:r w:rsidRPr="00DC3E44">
        <w:rPr>
          <w:rFonts w:cs="Arial"/>
        </w:rPr>
        <w:fldChar w:fldCharType="end"/>
      </w:r>
      <w:r w:rsidRPr="00960796">
        <w:rPr>
          <w:rFonts w:cs="Arial"/>
          <w:lang w:val="en-US"/>
        </w:rPr>
        <w:t xml:space="preserve">: </w:t>
      </w:r>
      <w:r>
        <w:rPr>
          <w:rFonts w:cs="Arial"/>
          <w:lang w:val="en-US"/>
        </w:rPr>
        <w:t>I</w:t>
      </w:r>
      <w:r w:rsidRPr="00960796">
        <w:rPr>
          <w:rFonts w:cs="Arial"/>
          <w:lang w:val="en-US"/>
        </w:rPr>
        <w:t>llustration of latency components for DL and UL data.</w:t>
      </w:r>
    </w:p>
    <w:p w14:paraId="58CA95CC" w14:textId="77777777" w:rsidR="001B2B4E" w:rsidRPr="00960796" w:rsidRDefault="001B2B4E" w:rsidP="001B2B4E">
      <w:pPr>
        <w:rPr>
          <w:rFonts w:cs="Arial"/>
          <w:lang w:val="en-US"/>
        </w:rPr>
      </w:pPr>
    </w:p>
    <w:p w14:paraId="6EE19EDB" w14:textId="77777777" w:rsidR="001B2B4E" w:rsidRDefault="001B2B4E" w:rsidP="001B2B4E">
      <w:pPr>
        <w:pStyle w:val="Heading2"/>
      </w:pPr>
      <w:r>
        <w:t>Latency analysis</w:t>
      </w:r>
    </w:p>
    <w:p w14:paraId="6098190A" w14:textId="18491A1A" w:rsidR="001B2B4E" w:rsidRPr="006A2381" w:rsidRDefault="002A3D20" w:rsidP="001B2B4E">
      <w:pPr>
        <w:pStyle w:val="Heading3"/>
      </w:pPr>
      <w:r>
        <w:t xml:space="preserve">Rel. 15 </w:t>
      </w:r>
      <w:r w:rsidR="001B2B4E" w:rsidRPr="006A2381">
        <w:t xml:space="preserve">Capability </w:t>
      </w:r>
      <w:r w:rsidR="006275B5">
        <w:t>2</w:t>
      </w:r>
    </w:p>
    <w:p w14:paraId="63C74CF8" w14:textId="2C5375D7" w:rsidR="004B14E6" w:rsidRDefault="004E5003" w:rsidP="006275B5">
      <w:pPr>
        <w:rPr>
          <w:rFonts w:cs="Arial"/>
          <w:lang w:val="en-US"/>
        </w:rPr>
      </w:pPr>
      <w:r>
        <w:rPr>
          <w:rFonts w:cs="Arial"/>
          <w:lang w:val="en-US"/>
        </w:rPr>
        <w:t>Evaluation results are shown below for</w:t>
      </w:r>
      <w:r w:rsidR="006275B5">
        <w:rPr>
          <w:rFonts w:cs="Arial"/>
          <w:lang w:val="en-US"/>
        </w:rPr>
        <w:t xml:space="preserve"> </w:t>
      </w:r>
      <w:r w:rsidR="002A3D20">
        <w:rPr>
          <w:rFonts w:cs="Arial"/>
          <w:lang w:val="en-US"/>
        </w:rPr>
        <w:t xml:space="preserve">Rel. 15 </w:t>
      </w:r>
      <w:r w:rsidR="006275B5">
        <w:rPr>
          <w:rFonts w:cs="Arial"/>
          <w:lang w:val="en-US"/>
        </w:rPr>
        <w:t xml:space="preserve">capability </w:t>
      </w:r>
      <w:r>
        <w:rPr>
          <w:rFonts w:cs="Arial"/>
          <w:lang w:val="en-US"/>
        </w:rPr>
        <w:t>#</w:t>
      </w:r>
      <w:r w:rsidR="006275B5">
        <w:rPr>
          <w:rFonts w:cs="Arial"/>
          <w:lang w:val="en-US"/>
        </w:rPr>
        <w:t xml:space="preserve">2 with </w:t>
      </w:r>
      <w:r w:rsidR="002A3D20">
        <w:rPr>
          <w:rFonts w:cs="Arial"/>
          <w:lang w:val="en-US"/>
        </w:rPr>
        <w:t xml:space="preserve">a </w:t>
      </w:r>
      <w:r w:rsidR="006275B5">
        <w:rPr>
          <w:rFonts w:cs="Arial"/>
          <w:lang w:val="en-US"/>
        </w:rPr>
        <w:t>PDCCH periodicity</w:t>
      </w:r>
      <w:r w:rsidR="004B14E6">
        <w:rPr>
          <w:rFonts w:cs="Arial"/>
          <w:lang w:val="en-US"/>
        </w:rPr>
        <w:t xml:space="preserve"> of 5 symbols</w:t>
      </w:r>
      <w:r w:rsidR="006275B5">
        <w:rPr>
          <w:rFonts w:cs="Arial"/>
          <w:lang w:val="en-US"/>
        </w:rPr>
        <w:t>.</w:t>
      </w:r>
      <w:r w:rsidR="002A3D20">
        <w:rPr>
          <w:rFonts w:cs="Arial"/>
          <w:lang w:val="en-US"/>
        </w:rPr>
        <w:t xml:space="preserve"> </w:t>
      </w:r>
      <w:r>
        <w:rPr>
          <w:rFonts w:cs="Arial"/>
          <w:lang w:val="en-US"/>
        </w:rPr>
        <w:t>N</w:t>
      </w:r>
      <w:r w:rsidR="002A3D20">
        <w:rPr>
          <w:rFonts w:cs="Arial"/>
          <w:lang w:val="en-US"/>
        </w:rPr>
        <w:t xml:space="preserve">ote that </w:t>
      </w:r>
      <w:r w:rsidR="00C73756">
        <w:rPr>
          <w:rFonts w:cs="Arial"/>
          <w:lang w:val="en-US"/>
        </w:rPr>
        <w:t xml:space="preserve">with </w:t>
      </w:r>
      <w:r w:rsidR="00AB65E7">
        <w:rPr>
          <w:rFonts w:cs="Arial"/>
          <w:lang w:val="en-US"/>
        </w:rPr>
        <w:t xml:space="preserve">the </w:t>
      </w:r>
      <w:r w:rsidR="00C73756">
        <w:rPr>
          <w:rFonts w:cs="Arial"/>
          <w:lang w:val="en-US"/>
        </w:rPr>
        <w:t>CCE limit per slot of 56</w:t>
      </w:r>
      <w:r w:rsidR="00824D38">
        <w:rPr>
          <w:rFonts w:cs="Arial"/>
          <w:lang w:val="en-US"/>
        </w:rPr>
        <w:t xml:space="preserve"> [</w:t>
      </w:r>
      <w:r w:rsidR="00A56A9F">
        <w:rPr>
          <w:rFonts w:cs="Arial"/>
          <w:lang w:val="en-US"/>
        </w:rPr>
        <w:t>4</w:t>
      </w:r>
      <w:r w:rsidR="00824D38">
        <w:rPr>
          <w:rFonts w:cs="Arial"/>
          <w:lang w:val="en-US"/>
        </w:rPr>
        <w:t>]</w:t>
      </w:r>
      <w:r w:rsidR="00C73756">
        <w:rPr>
          <w:rFonts w:cs="Arial"/>
          <w:lang w:val="en-US"/>
        </w:rPr>
        <w:t xml:space="preserve">, </w:t>
      </w:r>
      <w:r>
        <w:rPr>
          <w:rFonts w:cs="Arial"/>
          <w:lang w:val="en-US"/>
        </w:rPr>
        <w:t>it is</w:t>
      </w:r>
      <w:r w:rsidR="00C73756">
        <w:rPr>
          <w:rFonts w:cs="Arial"/>
          <w:lang w:val="en-US"/>
        </w:rPr>
        <w:t xml:space="preserve"> allow</w:t>
      </w:r>
      <w:r w:rsidR="00C31DBE">
        <w:rPr>
          <w:rFonts w:cs="Arial"/>
          <w:lang w:val="en-US"/>
        </w:rPr>
        <w:t>ed</w:t>
      </w:r>
      <w:r w:rsidR="007E68FC">
        <w:rPr>
          <w:rFonts w:cs="Arial"/>
          <w:lang w:val="en-US"/>
        </w:rPr>
        <w:t xml:space="preserve"> up to 3 PDCCH monitoring occasions per slot where each occasion contains at least one </w:t>
      </w:r>
      <w:r w:rsidR="00C31DBE">
        <w:rPr>
          <w:rFonts w:cs="Arial"/>
          <w:lang w:val="en-US"/>
        </w:rPr>
        <w:t xml:space="preserve">AL16 candidate. </w:t>
      </w:r>
    </w:p>
    <w:p w14:paraId="650BE41C" w14:textId="7B5D371B" w:rsidR="0069367D" w:rsidRPr="0020247C" w:rsidRDefault="0069367D" w:rsidP="0020247C">
      <w:pPr>
        <w:pStyle w:val="Caption"/>
        <w:keepNext/>
      </w:pPr>
      <w:r>
        <w:t xml:space="preserve">Table </w:t>
      </w:r>
      <w:r w:rsidR="00F91FE2">
        <w:t>3</w:t>
      </w:r>
      <w:r>
        <w:t>. Capability 2</w:t>
      </w:r>
      <w:r w:rsidR="0020247C">
        <w:t xml:space="preserve"> with </w:t>
      </w:r>
      <w:r>
        <w:rPr>
          <w:rFonts w:cs="Arial"/>
          <w:lang w:val="en-US"/>
        </w:rPr>
        <w:t>PDCCH periodicity = 5</w:t>
      </w:r>
      <w:r w:rsidR="004E5003">
        <w:rPr>
          <w:rFonts w:cs="Arial"/>
          <w:lang w:val="en-US"/>
        </w:rPr>
        <w:t xml:space="preserve"> </w:t>
      </w:r>
      <w:proofErr w:type="spellStart"/>
      <w:r w:rsidR="004E5003">
        <w:rPr>
          <w:rFonts w:cs="Arial"/>
          <w:lang w:val="en-US"/>
        </w:rPr>
        <w:t>os</w:t>
      </w:r>
      <w:proofErr w:type="spellEnd"/>
    </w:p>
    <w:tbl>
      <w:tblPr>
        <w:tblStyle w:val="TableGrid1"/>
        <w:tblW w:w="8500" w:type="dxa"/>
        <w:jc w:val="center"/>
        <w:tblLayout w:type="fixed"/>
        <w:tblLook w:val="04A0" w:firstRow="1" w:lastRow="0" w:firstColumn="1" w:lastColumn="0" w:noHBand="0" w:noVBand="1"/>
      </w:tblPr>
      <w:tblGrid>
        <w:gridCol w:w="846"/>
        <w:gridCol w:w="1373"/>
        <w:gridCol w:w="785"/>
        <w:gridCol w:w="785"/>
        <w:gridCol w:w="785"/>
        <w:gridCol w:w="785"/>
        <w:gridCol w:w="785"/>
        <w:gridCol w:w="785"/>
        <w:gridCol w:w="785"/>
        <w:gridCol w:w="786"/>
      </w:tblGrid>
      <w:tr w:rsidR="00686083" w:rsidRPr="009A3514" w14:paraId="0A388A4D" w14:textId="77777777" w:rsidTr="00AB1B1F">
        <w:trPr>
          <w:trHeight w:val="182"/>
          <w:jc w:val="center"/>
        </w:trPr>
        <w:tc>
          <w:tcPr>
            <w:tcW w:w="846" w:type="dxa"/>
            <w:vMerge w:val="restart"/>
            <w:shd w:val="clear" w:color="auto" w:fill="B4C6E7" w:themeFill="accent1" w:themeFillTint="66"/>
          </w:tcPr>
          <w:p w14:paraId="350D29B1" w14:textId="77777777" w:rsidR="00686083" w:rsidRPr="009A3514" w:rsidRDefault="00686083" w:rsidP="00AB1B1F">
            <w:pPr>
              <w:rPr>
                <w:rFonts w:eastAsia="Arial" w:cs="Arial"/>
                <w:b/>
                <w:bCs/>
                <w:sz w:val="16"/>
                <w:szCs w:val="16"/>
              </w:rPr>
            </w:pPr>
            <w:r w:rsidRPr="009A3514">
              <w:rPr>
                <w:b/>
                <w:bCs/>
                <w:sz w:val="16"/>
                <w:szCs w:val="16"/>
              </w:rPr>
              <w:t>Latency (</w:t>
            </w:r>
            <w:proofErr w:type="spellStart"/>
            <w:r w:rsidRPr="009A3514">
              <w:rPr>
                <w:b/>
                <w:bCs/>
                <w:sz w:val="16"/>
                <w:szCs w:val="16"/>
              </w:rPr>
              <w:t>ms</w:t>
            </w:r>
            <w:proofErr w:type="spellEnd"/>
            <w:r w:rsidRPr="009A3514">
              <w:rPr>
                <w:rFonts w:eastAsia="Arial" w:cs="Arial"/>
                <w:b/>
                <w:bCs/>
                <w:sz w:val="16"/>
                <w:szCs w:val="16"/>
              </w:rPr>
              <w:t>)</w:t>
            </w:r>
          </w:p>
        </w:tc>
        <w:tc>
          <w:tcPr>
            <w:tcW w:w="1373" w:type="dxa"/>
            <w:vMerge w:val="restart"/>
            <w:shd w:val="clear" w:color="auto" w:fill="B4C6E7" w:themeFill="accent1" w:themeFillTint="66"/>
          </w:tcPr>
          <w:p w14:paraId="55052F56" w14:textId="77777777" w:rsidR="00686083" w:rsidRPr="009A3514" w:rsidRDefault="00686083" w:rsidP="00AB1B1F">
            <w:pPr>
              <w:rPr>
                <w:rFonts w:eastAsia="Arial" w:cs="Arial"/>
                <w:b/>
                <w:bCs/>
                <w:sz w:val="16"/>
                <w:szCs w:val="16"/>
              </w:rPr>
            </w:pPr>
            <w:r w:rsidRPr="009A3514">
              <w:rPr>
                <w:b/>
                <w:bCs/>
                <w:sz w:val="16"/>
                <w:szCs w:val="16"/>
              </w:rPr>
              <w:t>HARQ</w:t>
            </w:r>
          </w:p>
        </w:tc>
        <w:tc>
          <w:tcPr>
            <w:tcW w:w="3140" w:type="dxa"/>
            <w:gridSpan w:val="4"/>
            <w:shd w:val="clear" w:color="auto" w:fill="B4C6E7" w:themeFill="accent1" w:themeFillTint="66"/>
          </w:tcPr>
          <w:p w14:paraId="42F5CD62" w14:textId="77777777" w:rsidR="00686083" w:rsidRPr="009A3514" w:rsidRDefault="00686083" w:rsidP="00AB1B1F">
            <w:pPr>
              <w:jc w:val="center"/>
              <w:rPr>
                <w:b/>
                <w:bCs/>
                <w:sz w:val="16"/>
                <w:szCs w:val="16"/>
              </w:rPr>
            </w:pPr>
            <w:r w:rsidRPr="009A3514">
              <w:rPr>
                <w:b/>
                <w:bCs/>
                <w:sz w:val="16"/>
                <w:szCs w:val="16"/>
              </w:rPr>
              <w:t>15kHz SCS</w:t>
            </w:r>
          </w:p>
        </w:tc>
        <w:tc>
          <w:tcPr>
            <w:tcW w:w="3141" w:type="dxa"/>
            <w:gridSpan w:val="4"/>
            <w:shd w:val="clear" w:color="auto" w:fill="B4C6E7" w:themeFill="accent1" w:themeFillTint="66"/>
          </w:tcPr>
          <w:p w14:paraId="6AD50BF4" w14:textId="77777777" w:rsidR="00686083" w:rsidRPr="009A3514" w:rsidRDefault="00686083" w:rsidP="00AB1B1F">
            <w:pPr>
              <w:jc w:val="center"/>
              <w:rPr>
                <w:b/>
                <w:bCs/>
                <w:sz w:val="16"/>
                <w:szCs w:val="16"/>
              </w:rPr>
            </w:pPr>
            <w:r w:rsidRPr="009A3514">
              <w:rPr>
                <w:b/>
                <w:bCs/>
                <w:sz w:val="16"/>
                <w:szCs w:val="16"/>
              </w:rPr>
              <w:t>30kHz SCS</w:t>
            </w:r>
          </w:p>
        </w:tc>
      </w:tr>
      <w:tr w:rsidR="00686083" w:rsidRPr="009A3514" w14:paraId="3D5E09C4" w14:textId="77777777" w:rsidTr="00AB1B1F">
        <w:trPr>
          <w:trHeight w:val="375"/>
          <w:jc w:val="center"/>
        </w:trPr>
        <w:tc>
          <w:tcPr>
            <w:tcW w:w="846" w:type="dxa"/>
            <w:vMerge/>
            <w:shd w:val="clear" w:color="auto" w:fill="B4C6E7" w:themeFill="accent1" w:themeFillTint="66"/>
          </w:tcPr>
          <w:p w14:paraId="361E6CC9" w14:textId="77777777" w:rsidR="00686083" w:rsidRPr="00AD6BC8" w:rsidRDefault="00686083" w:rsidP="00AB1B1F">
            <w:pPr>
              <w:rPr>
                <w:rFonts w:cs="Arial"/>
                <w:sz w:val="16"/>
                <w:szCs w:val="16"/>
              </w:rPr>
            </w:pPr>
          </w:p>
        </w:tc>
        <w:tc>
          <w:tcPr>
            <w:tcW w:w="1373" w:type="dxa"/>
            <w:vMerge/>
            <w:shd w:val="clear" w:color="auto" w:fill="B4C6E7" w:themeFill="accent1" w:themeFillTint="66"/>
          </w:tcPr>
          <w:p w14:paraId="4840396E" w14:textId="77777777" w:rsidR="00686083" w:rsidRPr="00AD6BC8" w:rsidRDefault="00686083" w:rsidP="00AB1B1F">
            <w:pPr>
              <w:rPr>
                <w:rFonts w:cs="Arial"/>
                <w:b/>
                <w:sz w:val="16"/>
                <w:szCs w:val="16"/>
              </w:rPr>
            </w:pPr>
          </w:p>
        </w:tc>
        <w:tc>
          <w:tcPr>
            <w:tcW w:w="785" w:type="dxa"/>
            <w:shd w:val="clear" w:color="auto" w:fill="B4C6E7" w:themeFill="accent1" w:themeFillTint="66"/>
          </w:tcPr>
          <w:p w14:paraId="62E805B4" w14:textId="77777777" w:rsidR="00686083" w:rsidRPr="009A3514" w:rsidRDefault="00686083" w:rsidP="00AB1B1F">
            <w:pPr>
              <w:jc w:val="center"/>
              <w:rPr>
                <w:rFonts w:eastAsia="Arial" w:cs="Arial"/>
                <w:b/>
                <w:bCs/>
                <w:sz w:val="16"/>
                <w:szCs w:val="16"/>
              </w:rPr>
            </w:pPr>
            <w:r w:rsidRPr="009A4A17">
              <w:rPr>
                <w:b/>
                <w:sz w:val="16"/>
                <w:szCs w:val="16"/>
              </w:rPr>
              <w:t>14-os TTI</w:t>
            </w:r>
          </w:p>
        </w:tc>
        <w:tc>
          <w:tcPr>
            <w:tcW w:w="785" w:type="dxa"/>
            <w:shd w:val="clear" w:color="auto" w:fill="B4C6E7" w:themeFill="accent1" w:themeFillTint="66"/>
          </w:tcPr>
          <w:p w14:paraId="7A2FB4EF" w14:textId="77777777" w:rsidR="00686083" w:rsidRPr="009A3514" w:rsidRDefault="00686083" w:rsidP="00AB1B1F">
            <w:pPr>
              <w:jc w:val="center"/>
              <w:rPr>
                <w:rFonts w:eastAsia="Arial" w:cs="Arial"/>
                <w:b/>
                <w:bCs/>
                <w:sz w:val="16"/>
                <w:szCs w:val="16"/>
              </w:rPr>
            </w:pPr>
            <w:r w:rsidRPr="009A3514">
              <w:rPr>
                <w:b/>
                <w:bCs/>
                <w:sz w:val="16"/>
                <w:szCs w:val="16"/>
              </w:rPr>
              <w:t>7-os TTI</w:t>
            </w:r>
          </w:p>
        </w:tc>
        <w:tc>
          <w:tcPr>
            <w:tcW w:w="785" w:type="dxa"/>
            <w:shd w:val="clear" w:color="auto" w:fill="B4C6E7" w:themeFill="accent1" w:themeFillTint="66"/>
          </w:tcPr>
          <w:p w14:paraId="133D4045" w14:textId="77777777" w:rsidR="00686083" w:rsidRPr="009A3514" w:rsidRDefault="00686083" w:rsidP="00AB1B1F">
            <w:pPr>
              <w:jc w:val="center"/>
              <w:rPr>
                <w:rFonts w:eastAsia="Arial" w:cs="Arial"/>
                <w:b/>
                <w:bCs/>
                <w:sz w:val="16"/>
                <w:szCs w:val="16"/>
              </w:rPr>
            </w:pPr>
            <w:r w:rsidRPr="009A3514">
              <w:rPr>
                <w:b/>
                <w:bCs/>
                <w:sz w:val="16"/>
                <w:szCs w:val="16"/>
              </w:rPr>
              <w:t>4-os TTI</w:t>
            </w:r>
          </w:p>
        </w:tc>
        <w:tc>
          <w:tcPr>
            <w:tcW w:w="785" w:type="dxa"/>
            <w:shd w:val="clear" w:color="auto" w:fill="B4C6E7" w:themeFill="accent1" w:themeFillTint="66"/>
          </w:tcPr>
          <w:p w14:paraId="2FD74BE4" w14:textId="77777777" w:rsidR="00686083" w:rsidRPr="009A3514" w:rsidRDefault="00686083" w:rsidP="00AB1B1F">
            <w:pPr>
              <w:jc w:val="center"/>
              <w:rPr>
                <w:b/>
                <w:bCs/>
                <w:sz w:val="16"/>
                <w:szCs w:val="16"/>
              </w:rPr>
            </w:pPr>
            <w:r>
              <w:rPr>
                <w:b/>
                <w:bCs/>
                <w:sz w:val="16"/>
                <w:szCs w:val="16"/>
              </w:rPr>
              <w:t>2</w:t>
            </w:r>
            <w:r w:rsidRPr="009A3514">
              <w:rPr>
                <w:b/>
                <w:bCs/>
                <w:sz w:val="16"/>
                <w:szCs w:val="16"/>
              </w:rPr>
              <w:t>-os TTI</w:t>
            </w:r>
          </w:p>
        </w:tc>
        <w:tc>
          <w:tcPr>
            <w:tcW w:w="785" w:type="dxa"/>
            <w:shd w:val="clear" w:color="auto" w:fill="B4C6E7" w:themeFill="accent1" w:themeFillTint="66"/>
          </w:tcPr>
          <w:p w14:paraId="718745D6" w14:textId="77777777" w:rsidR="00686083" w:rsidRPr="009A3514" w:rsidRDefault="00686083" w:rsidP="00AB1B1F">
            <w:pPr>
              <w:jc w:val="center"/>
              <w:rPr>
                <w:rFonts w:eastAsia="Arial" w:cs="Arial"/>
                <w:b/>
                <w:bCs/>
                <w:sz w:val="16"/>
                <w:szCs w:val="16"/>
              </w:rPr>
            </w:pPr>
            <w:r w:rsidRPr="009A3514">
              <w:rPr>
                <w:b/>
                <w:bCs/>
                <w:sz w:val="16"/>
                <w:szCs w:val="16"/>
              </w:rPr>
              <w:t>14-os TTI</w:t>
            </w:r>
          </w:p>
        </w:tc>
        <w:tc>
          <w:tcPr>
            <w:tcW w:w="785" w:type="dxa"/>
            <w:shd w:val="clear" w:color="auto" w:fill="B4C6E7" w:themeFill="accent1" w:themeFillTint="66"/>
          </w:tcPr>
          <w:p w14:paraId="6D8F250A" w14:textId="77777777" w:rsidR="00686083" w:rsidRPr="009A3514" w:rsidRDefault="00686083" w:rsidP="00AB1B1F">
            <w:pPr>
              <w:jc w:val="center"/>
              <w:rPr>
                <w:rFonts w:eastAsia="Arial" w:cs="Arial"/>
                <w:b/>
                <w:bCs/>
                <w:sz w:val="16"/>
                <w:szCs w:val="16"/>
              </w:rPr>
            </w:pPr>
            <w:r w:rsidRPr="009A3514">
              <w:rPr>
                <w:b/>
                <w:bCs/>
                <w:sz w:val="16"/>
                <w:szCs w:val="16"/>
              </w:rPr>
              <w:t>7-os TTI</w:t>
            </w:r>
          </w:p>
        </w:tc>
        <w:tc>
          <w:tcPr>
            <w:tcW w:w="785" w:type="dxa"/>
            <w:shd w:val="clear" w:color="auto" w:fill="B4C6E7" w:themeFill="accent1" w:themeFillTint="66"/>
          </w:tcPr>
          <w:p w14:paraId="278CEC0B" w14:textId="77777777" w:rsidR="00686083" w:rsidRPr="009A3514" w:rsidRDefault="00686083" w:rsidP="00AB1B1F">
            <w:pPr>
              <w:jc w:val="center"/>
              <w:rPr>
                <w:rFonts w:eastAsia="Arial" w:cs="Arial"/>
                <w:b/>
                <w:bCs/>
                <w:sz w:val="16"/>
                <w:szCs w:val="16"/>
              </w:rPr>
            </w:pPr>
            <w:r w:rsidRPr="009A3514">
              <w:rPr>
                <w:b/>
                <w:bCs/>
                <w:sz w:val="16"/>
                <w:szCs w:val="16"/>
              </w:rPr>
              <w:t>4-os TTI</w:t>
            </w:r>
          </w:p>
        </w:tc>
        <w:tc>
          <w:tcPr>
            <w:tcW w:w="786" w:type="dxa"/>
            <w:shd w:val="clear" w:color="auto" w:fill="B4C6E7" w:themeFill="accent1" w:themeFillTint="66"/>
          </w:tcPr>
          <w:p w14:paraId="64481BC4" w14:textId="77777777" w:rsidR="00686083" w:rsidRPr="009A3514" w:rsidRDefault="00686083" w:rsidP="00AB1B1F">
            <w:pPr>
              <w:jc w:val="center"/>
              <w:rPr>
                <w:b/>
                <w:bCs/>
                <w:sz w:val="16"/>
                <w:szCs w:val="16"/>
              </w:rPr>
            </w:pPr>
            <w:r>
              <w:rPr>
                <w:b/>
                <w:bCs/>
                <w:sz w:val="16"/>
                <w:szCs w:val="16"/>
              </w:rPr>
              <w:t>2</w:t>
            </w:r>
            <w:r w:rsidRPr="009A3514">
              <w:rPr>
                <w:b/>
                <w:bCs/>
                <w:sz w:val="16"/>
                <w:szCs w:val="16"/>
              </w:rPr>
              <w:t>-os TTI</w:t>
            </w:r>
          </w:p>
        </w:tc>
      </w:tr>
      <w:tr w:rsidR="00686083" w:rsidRPr="0069367D" w14:paraId="2240F018" w14:textId="77777777" w:rsidTr="00C44218">
        <w:trPr>
          <w:trHeight w:val="536"/>
          <w:jc w:val="center"/>
        </w:trPr>
        <w:tc>
          <w:tcPr>
            <w:tcW w:w="846" w:type="dxa"/>
            <w:vMerge w:val="restart"/>
            <w:shd w:val="clear" w:color="auto" w:fill="B4C6E7" w:themeFill="accent1" w:themeFillTint="66"/>
          </w:tcPr>
          <w:p w14:paraId="5BA97CB1" w14:textId="77777777" w:rsidR="00686083" w:rsidRPr="009A3514" w:rsidRDefault="00686083" w:rsidP="00686083">
            <w:pPr>
              <w:rPr>
                <w:rFonts w:eastAsia="Arial" w:cs="Arial"/>
                <w:b/>
                <w:bCs/>
                <w:sz w:val="16"/>
                <w:szCs w:val="16"/>
              </w:rPr>
            </w:pPr>
            <w:r w:rsidRPr="009A4A17">
              <w:rPr>
                <w:b/>
                <w:sz w:val="16"/>
                <w:szCs w:val="16"/>
              </w:rPr>
              <w:t>DL data</w:t>
            </w:r>
          </w:p>
          <w:p w14:paraId="10218000" w14:textId="77777777" w:rsidR="00686083" w:rsidRPr="00AD6BC8" w:rsidRDefault="00686083" w:rsidP="00686083">
            <w:pPr>
              <w:rPr>
                <w:rFonts w:cs="Arial"/>
                <w:b/>
                <w:sz w:val="16"/>
                <w:szCs w:val="16"/>
              </w:rPr>
            </w:pPr>
          </w:p>
          <w:p w14:paraId="7038307A" w14:textId="77777777" w:rsidR="00686083" w:rsidRPr="00AD6BC8" w:rsidRDefault="00686083" w:rsidP="00686083">
            <w:pPr>
              <w:rPr>
                <w:rFonts w:cs="Arial"/>
                <w:b/>
                <w:sz w:val="16"/>
                <w:szCs w:val="16"/>
              </w:rPr>
            </w:pPr>
          </w:p>
          <w:p w14:paraId="36A8A62B" w14:textId="77777777" w:rsidR="00686083" w:rsidRPr="00AD6BC8" w:rsidRDefault="00686083" w:rsidP="00686083">
            <w:pPr>
              <w:rPr>
                <w:rFonts w:cs="Arial"/>
                <w:b/>
                <w:sz w:val="16"/>
                <w:szCs w:val="16"/>
              </w:rPr>
            </w:pPr>
          </w:p>
        </w:tc>
        <w:tc>
          <w:tcPr>
            <w:tcW w:w="1373" w:type="dxa"/>
            <w:shd w:val="clear" w:color="auto" w:fill="D5DCE4" w:themeFill="text2" w:themeFillTint="33"/>
          </w:tcPr>
          <w:p w14:paraId="7EFB7E2F" w14:textId="77777777" w:rsidR="00686083" w:rsidRPr="009A3514" w:rsidRDefault="00686083" w:rsidP="00686083">
            <w:pPr>
              <w:rPr>
                <w:rFonts w:eastAsia="Arial" w:cs="Arial"/>
                <w:sz w:val="16"/>
                <w:szCs w:val="16"/>
              </w:rPr>
            </w:pPr>
            <w:r w:rsidRPr="009A4A17">
              <w:rPr>
                <w:sz w:val="16"/>
                <w:szCs w:val="16"/>
              </w:rPr>
              <w:t>1</w:t>
            </w:r>
            <w:r w:rsidRPr="3B079AA8">
              <w:rPr>
                <w:sz w:val="16"/>
                <w:szCs w:val="16"/>
                <w:vertAlign w:val="superscript"/>
              </w:rPr>
              <w:t>st</w:t>
            </w:r>
            <w:r w:rsidRPr="3B079AA8">
              <w:rPr>
                <w:sz w:val="16"/>
                <w:szCs w:val="16"/>
              </w:rPr>
              <w:t xml:space="preserve"> transmission</w:t>
            </w:r>
          </w:p>
        </w:tc>
        <w:tc>
          <w:tcPr>
            <w:tcW w:w="785" w:type="dxa"/>
          </w:tcPr>
          <w:p w14:paraId="1124C49E" w14:textId="2500EBE2" w:rsidR="00686083" w:rsidRPr="00936A80" w:rsidRDefault="00686083" w:rsidP="00686083">
            <w:pPr>
              <w:rPr>
                <w:rFonts w:asciiTheme="minorHAnsi" w:hAnsiTheme="minorHAnsi" w:cs="Arial"/>
                <w:sz w:val="22"/>
                <w:szCs w:val="22"/>
              </w:rPr>
            </w:pPr>
            <w:r w:rsidRPr="00C44218">
              <w:rPr>
                <w:rFonts w:asciiTheme="minorHAnsi" w:hAnsiTheme="minorHAnsi"/>
                <w:sz w:val="22"/>
                <w:szCs w:val="22"/>
              </w:rPr>
              <w:t>2.50</w:t>
            </w:r>
          </w:p>
        </w:tc>
        <w:tc>
          <w:tcPr>
            <w:tcW w:w="785" w:type="dxa"/>
          </w:tcPr>
          <w:p w14:paraId="4A979878" w14:textId="74E50E45"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1.64</w:t>
            </w:r>
          </w:p>
        </w:tc>
        <w:tc>
          <w:tcPr>
            <w:tcW w:w="785" w:type="dxa"/>
          </w:tcPr>
          <w:p w14:paraId="34C120D7" w14:textId="3EC96077"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1.21</w:t>
            </w:r>
          </w:p>
        </w:tc>
        <w:tc>
          <w:tcPr>
            <w:tcW w:w="785" w:type="dxa"/>
            <w:shd w:val="clear" w:color="auto" w:fill="auto"/>
          </w:tcPr>
          <w:p w14:paraId="7015AB80" w14:textId="1C258BF6"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1.07</w:t>
            </w:r>
          </w:p>
        </w:tc>
        <w:tc>
          <w:tcPr>
            <w:tcW w:w="785" w:type="dxa"/>
            <w:shd w:val="clear" w:color="auto" w:fill="auto"/>
          </w:tcPr>
          <w:p w14:paraId="0A612DB6" w14:textId="61595897"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1.34</w:t>
            </w:r>
          </w:p>
        </w:tc>
        <w:tc>
          <w:tcPr>
            <w:tcW w:w="785" w:type="dxa"/>
            <w:shd w:val="clear" w:color="auto" w:fill="C5E0B3" w:themeFill="accent6" w:themeFillTint="66"/>
          </w:tcPr>
          <w:p w14:paraId="4D235B49" w14:textId="4BFC5D87"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0.91</w:t>
            </w:r>
          </w:p>
        </w:tc>
        <w:tc>
          <w:tcPr>
            <w:tcW w:w="785" w:type="dxa"/>
            <w:shd w:val="clear" w:color="auto" w:fill="C5E0B3" w:themeFill="accent6" w:themeFillTint="66"/>
          </w:tcPr>
          <w:p w14:paraId="6071D3E3" w14:textId="3E743C31"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0.70</w:t>
            </w:r>
          </w:p>
        </w:tc>
        <w:tc>
          <w:tcPr>
            <w:tcW w:w="786" w:type="dxa"/>
            <w:shd w:val="clear" w:color="auto" w:fill="C5E0B3" w:themeFill="accent6" w:themeFillTint="66"/>
          </w:tcPr>
          <w:p w14:paraId="09DA998A" w14:textId="0FBD5DD4"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0.62</w:t>
            </w:r>
          </w:p>
        </w:tc>
      </w:tr>
      <w:tr w:rsidR="00686083" w:rsidRPr="0069367D" w14:paraId="46EDE94C" w14:textId="77777777" w:rsidTr="00AB1B1F">
        <w:trPr>
          <w:trHeight w:val="193"/>
          <w:jc w:val="center"/>
        </w:trPr>
        <w:tc>
          <w:tcPr>
            <w:tcW w:w="846" w:type="dxa"/>
            <w:vMerge/>
            <w:shd w:val="clear" w:color="auto" w:fill="B4C6E7" w:themeFill="accent1" w:themeFillTint="66"/>
          </w:tcPr>
          <w:p w14:paraId="30477B99" w14:textId="77777777" w:rsidR="00686083" w:rsidRPr="00AD6BC8" w:rsidRDefault="00686083" w:rsidP="00686083">
            <w:pPr>
              <w:rPr>
                <w:rFonts w:cs="Arial"/>
                <w:b/>
                <w:sz w:val="16"/>
                <w:szCs w:val="16"/>
              </w:rPr>
            </w:pPr>
          </w:p>
        </w:tc>
        <w:tc>
          <w:tcPr>
            <w:tcW w:w="1373" w:type="dxa"/>
            <w:shd w:val="clear" w:color="auto" w:fill="D5DCE4" w:themeFill="text2" w:themeFillTint="33"/>
          </w:tcPr>
          <w:p w14:paraId="415D5CDF" w14:textId="77777777" w:rsidR="00686083" w:rsidRPr="009A3514" w:rsidRDefault="00686083" w:rsidP="00686083">
            <w:pPr>
              <w:rPr>
                <w:rFonts w:eastAsia="Arial" w:cs="Arial"/>
                <w:sz w:val="16"/>
                <w:szCs w:val="16"/>
              </w:rPr>
            </w:pPr>
            <w:r w:rsidRPr="009A4A17">
              <w:rPr>
                <w:sz w:val="16"/>
                <w:szCs w:val="16"/>
              </w:rPr>
              <w:t xml:space="preserve">1 </w:t>
            </w:r>
            <w:proofErr w:type="spellStart"/>
            <w:r w:rsidRPr="009A4A17">
              <w:rPr>
                <w:sz w:val="16"/>
                <w:szCs w:val="16"/>
              </w:rPr>
              <w:t>retx</w:t>
            </w:r>
            <w:proofErr w:type="spellEnd"/>
          </w:p>
        </w:tc>
        <w:tc>
          <w:tcPr>
            <w:tcW w:w="785" w:type="dxa"/>
          </w:tcPr>
          <w:p w14:paraId="35C0AB02" w14:textId="226B198F"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6.50</w:t>
            </w:r>
          </w:p>
        </w:tc>
        <w:tc>
          <w:tcPr>
            <w:tcW w:w="785" w:type="dxa"/>
          </w:tcPr>
          <w:p w14:paraId="3B6D36F5" w14:textId="45D246D2"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3.64</w:t>
            </w:r>
          </w:p>
        </w:tc>
        <w:tc>
          <w:tcPr>
            <w:tcW w:w="785" w:type="dxa"/>
          </w:tcPr>
          <w:p w14:paraId="67E21690" w14:textId="59B6C84C"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2.57</w:t>
            </w:r>
          </w:p>
        </w:tc>
        <w:tc>
          <w:tcPr>
            <w:tcW w:w="785" w:type="dxa"/>
          </w:tcPr>
          <w:p w14:paraId="6788900A" w14:textId="29023D79"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2.07</w:t>
            </w:r>
          </w:p>
        </w:tc>
        <w:tc>
          <w:tcPr>
            <w:tcW w:w="785" w:type="dxa"/>
          </w:tcPr>
          <w:p w14:paraId="7D0AC7E4" w14:textId="6926728D"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3.34</w:t>
            </w:r>
          </w:p>
        </w:tc>
        <w:tc>
          <w:tcPr>
            <w:tcW w:w="785" w:type="dxa"/>
            <w:shd w:val="clear" w:color="auto" w:fill="FFFFFF" w:themeFill="background1"/>
          </w:tcPr>
          <w:p w14:paraId="21A36420" w14:textId="024D799E"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1.91</w:t>
            </w:r>
          </w:p>
        </w:tc>
        <w:tc>
          <w:tcPr>
            <w:tcW w:w="785" w:type="dxa"/>
            <w:shd w:val="clear" w:color="auto" w:fill="FFFFFF" w:themeFill="background1"/>
          </w:tcPr>
          <w:p w14:paraId="1444E17D" w14:textId="23B4D33B"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1.52</w:t>
            </w:r>
          </w:p>
        </w:tc>
        <w:tc>
          <w:tcPr>
            <w:tcW w:w="786" w:type="dxa"/>
            <w:shd w:val="clear" w:color="auto" w:fill="auto"/>
          </w:tcPr>
          <w:p w14:paraId="318B454A" w14:textId="1DF41EA4"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1.27</w:t>
            </w:r>
          </w:p>
        </w:tc>
      </w:tr>
      <w:tr w:rsidR="00686083" w:rsidRPr="0069367D" w14:paraId="306130A9" w14:textId="77777777" w:rsidTr="00AB1B1F">
        <w:trPr>
          <w:trHeight w:val="182"/>
          <w:jc w:val="center"/>
        </w:trPr>
        <w:tc>
          <w:tcPr>
            <w:tcW w:w="846" w:type="dxa"/>
            <w:vMerge/>
            <w:shd w:val="clear" w:color="auto" w:fill="B4C6E7" w:themeFill="accent1" w:themeFillTint="66"/>
          </w:tcPr>
          <w:p w14:paraId="301BD20A" w14:textId="77777777" w:rsidR="00686083" w:rsidRPr="00AD6BC8" w:rsidRDefault="00686083" w:rsidP="00686083">
            <w:pPr>
              <w:rPr>
                <w:rFonts w:cs="Arial"/>
                <w:b/>
                <w:sz w:val="16"/>
                <w:szCs w:val="16"/>
              </w:rPr>
            </w:pPr>
          </w:p>
        </w:tc>
        <w:tc>
          <w:tcPr>
            <w:tcW w:w="1373" w:type="dxa"/>
            <w:shd w:val="clear" w:color="auto" w:fill="D5DCE4" w:themeFill="text2" w:themeFillTint="33"/>
          </w:tcPr>
          <w:p w14:paraId="3655A3C6" w14:textId="77777777" w:rsidR="00686083" w:rsidRPr="009A3514" w:rsidRDefault="00686083" w:rsidP="00686083">
            <w:pPr>
              <w:rPr>
                <w:rFonts w:eastAsia="Arial" w:cs="Arial"/>
                <w:sz w:val="16"/>
                <w:szCs w:val="16"/>
              </w:rPr>
            </w:pPr>
            <w:r w:rsidRPr="009A4A17">
              <w:rPr>
                <w:sz w:val="16"/>
                <w:szCs w:val="16"/>
              </w:rPr>
              <w:t xml:space="preserve">2 </w:t>
            </w:r>
            <w:proofErr w:type="spellStart"/>
            <w:r w:rsidRPr="009A4A17">
              <w:rPr>
                <w:sz w:val="16"/>
                <w:szCs w:val="16"/>
              </w:rPr>
              <w:t>retx</w:t>
            </w:r>
            <w:proofErr w:type="spellEnd"/>
          </w:p>
        </w:tc>
        <w:tc>
          <w:tcPr>
            <w:tcW w:w="785" w:type="dxa"/>
          </w:tcPr>
          <w:p w14:paraId="0E78AA1D" w14:textId="240EA011"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10.50</w:t>
            </w:r>
          </w:p>
        </w:tc>
        <w:tc>
          <w:tcPr>
            <w:tcW w:w="785" w:type="dxa"/>
          </w:tcPr>
          <w:p w14:paraId="4622E371" w14:textId="309984D7"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5.64</w:t>
            </w:r>
          </w:p>
        </w:tc>
        <w:tc>
          <w:tcPr>
            <w:tcW w:w="785" w:type="dxa"/>
          </w:tcPr>
          <w:p w14:paraId="437C35C6" w14:textId="22081525"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3.86</w:t>
            </w:r>
          </w:p>
        </w:tc>
        <w:tc>
          <w:tcPr>
            <w:tcW w:w="785" w:type="dxa"/>
          </w:tcPr>
          <w:p w14:paraId="0F27D0F6" w14:textId="04A9A056"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3.07</w:t>
            </w:r>
          </w:p>
        </w:tc>
        <w:tc>
          <w:tcPr>
            <w:tcW w:w="785" w:type="dxa"/>
          </w:tcPr>
          <w:p w14:paraId="058833A7" w14:textId="022F17BB"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5.34</w:t>
            </w:r>
          </w:p>
        </w:tc>
        <w:tc>
          <w:tcPr>
            <w:tcW w:w="785" w:type="dxa"/>
            <w:shd w:val="clear" w:color="auto" w:fill="FFFFFF" w:themeFill="background1"/>
          </w:tcPr>
          <w:p w14:paraId="55324FAE" w14:textId="2612EBB0"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2.91</w:t>
            </w:r>
          </w:p>
        </w:tc>
        <w:tc>
          <w:tcPr>
            <w:tcW w:w="785" w:type="dxa"/>
            <w:shd w:val="clear" w:color="auto" w:fill="FFFFFF" w:themeFill="background1"/>
          </w:tcPr>
          <w:p w14:paraId="0627A107" w14:textId="76E47964"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2.34</w:t>
            </w:r>
          </w:p>
        </w:tc>
        <w:tc>
          <w:tcPr>
            <w:tcW w:w="786" w:type="dxa"/>
            <w:shd w:val="clear" w:color="auto" w:fill="auto"/>
          </w:tcPr>
          <w:p w14:paraId="395942B7" w14:textId="697FDF52"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1.95</w:t>
            </w:r>
          </w:p>
        </w:tc>
      </w:tr>
      <w:tr w:rsidR="00686083" w:rsidRPr="0069367D" w14:paraId="65D77943" w14:textId="77777777" w:rsidTr="00AB1B1F">
        <w:trPr>
          <w:trHeight w:val="182"/>
          <w:jc w:val="center"/>
        </w:trPr>
        <w:tc>
          <w:tcPr>
            <w:tcW w:w="846" w:type="dxa"/>
            <w:vMerge/>
            <w:shd w:val="clear" w:color="auto" w:fill="B4C6E7" w:themeFill="accent1" w:themeFillTint="66"/>
          </w:tcPr>
          <w:p w14:paraId="1B94967E" w14:textId="77777777" w:rsidR="00686083" w:rsidRPr="00AD6BC8" w:rsidRDefault="00686083" w:rsidP="00686083">
            <w:pPr>
              <w:rPr>
                <w:rFonts w:cs="Arial"/>
                <w:b/>
                <w:sz w:val="16"/>
                <w:szCs w:val="16"/>
              </w:rPr>
            </w:pPr>
          </w:p>
        </w:tc>
        <w:tc>
          <w:tcPr>
            <w:tcW w:w="1373" w:type="dxa"/>
            <w:shd w:val="clear" w:color="auto" w:fill="D5DCE4" w:themeFill="text2" w:themeFillTint="33"/>
          </w:tcPr>
          <w:p w14:paraId="2E5E241C" w14:textId="77777777" w:rsidR="00686083" w:rsidRPr="009A3514" w:rsidRDefault="00686083" w:rsidP="00686083">
            <w:pPr>
              <w:rPr>
                <w:rFonts w:eastAsia="Arial" w:cs="Arial"/>
                <w:sz w:val="16"/>
                <w:szCs w:val="16"/>
              </w:rPr>
            </w:pPr>
            <w:r w:rsidRPr="009A4A17">
              <w:rPr>
                <w:sz w:val="16"/>
                <w:szCs w:val="16"/>
              </w:rPr>
              <w:t xml:space="preserve">3 </w:t>
            </w:r>
            <w:proofErr w:type="spellStart"/>
            <w:r w:rsidRPr="009A4A17">
              <w:rPr>
                <w:sz w:val="16"/>
                <w:szCs w:val="16"/>
              </w:rPr>
              <w:t>retx</w:t>
            </w:r>
            <w:proofErr w:type="spellEnd"/>
          </w:p>
        </w:tc>
        <w:tc>
          <w:tcPr>
            <w:tcW w:w="785" w:type="dxa"/>
          </w:tcPr>
          <w:p w14:paraId="6C9C12D2" w14:textId="4FF43875"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14.50</w:t>
            </w:r>
          </w:p>
        </w:tc>
        <w:tc>
          <w:tcPr>
            <w:tcW w:w="785" w:type="dxa"/>
          </w:tcPr>
          <w:p w14:paraId="3A8AFB86" w14:textId="53D5F2FE"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7.64</w:t>
            </w:r>
          </w:p>
        </w:tc>
        <w:tc>
          <w:tcPr>
            <w:tcW w:w="785" w:type="dxa"/>
          </w:tcPr>
          <w:p w14:paraId="00E019A0" w14:textId="62893055"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5.21</w:t>
            </w:r>
          </w:p>
        </w:tc>
        <w:tc>
          <w:tcPr>
            <w:tcW w:w="785" w:type="dxa"/>
          </w:tcPr>
          <w:p w14:paraId="3043CFB7" w14:textId="36DE6702"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4.07</w:t>
            </w:r>
          </w:p>
        </w:tc>
        <w:tc>
          <w:tcPr>
            <w:tcW w:w="785" w:type="dxa"/>
          </w:tcPr>
          <w:p w14:paraId="348468FD" w14:textId="7EECFF3D"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7.34</w:t>
            </w:r>
          </w:p>
        </w:tc>
        <w:tc>
          <w:tcPr>
            <w:tcW w:w="785" w:type="dxa"/>
            <w:shd w:val="clear" w:color="auto" w:fill="FFFFFF" w:themeFill="background1"/>
          </w:tcPr>
          <w:p w14:paraId="56BC7828" w14:textId="19BE9006"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3.91</w:t>
            </w:r>
          </w:p>
        </w:tc>
        <w:tc>
          <w:tcPr>
            <w:tcW w:w="785" w:type="dxa"/>
            <w:shd w:val="clear" w:color="auto" w:fill="FFFFFF" w:themeFill="background1"/>
          </w:tcPr>
          <w:p w14:paraId="175A683E" w14:textId="4DC6A0A8"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3.02</w:t>
            </w:r>
          </w:p>
        </w:tc>
        <w:tc>
          <w:tcPr>
            <w:tcW w:w="786" w:type="dxa"/>
            <w:shd w:val="clear" w:color="auto" w:fill="auto"/>
          </w:tcPr>
          <w:p w14:paraId="025DDC42" w14:textId="3140F2D5"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2.45</w:t>
            </w:r>
          </w:p>
        </w:tc>
      </w:tr>
      <w:tr w:rsidR="00686083" w:rsidRPr="0069367D" w14:paraId="644105B3" w14:textId="77777777" w:rsidTr="00AB1B1F">
        <w:trPr>
          <w:trHeight w:val="563"/>
          <w:jc w:val="center"/>
        </w:trPr>
        <w:tc>
          <w:tcPr>
            <w:tcW w:w="846" w:type="dxa"/>
            <w:vMerge w:val="restart"/>
            <w:shd w:val="clear" w:color="auto" w:fill="B4C6E7" w:themeFill="accent1" w:themeFillTint="66"/>
          </w:tcPr>
          <w:p w14:paraId="1653DC68" w14:textId="77777777" w:rsidR="00686083" w:rsidRPr="00AD6BC8" w:rsidRDefault="00686083" w:rsidP="00686083">
            <w:pPr>
              <w:rPr>
                <w:rFonts w:cs="Arial"/>
                <w:b/>
                <w:sz w:val="16"/>
                <w:szCs w:val="16"/>
              </w:rPr>
            </w:pPr>
            <w:r w:rsidRPr="009A4A17">
              <w:rPr>
                <w:b/>
                <w:sz w:val="16"/>
                <w:szCs w:val="16"/>
              </w:rPr>
              <w:t>UL data (SR)</w:t>
            </w:r>
          </w:p>
        </w:tc>
        <w:tc>
          <w:tcPr>
            <w:tcW w:w="1373" w:type="dxa"/>
            <w:shd w:val="clear" w:color="auto" w:fill="D5DCE4" w:themeFill="text2" w:themeFillTint="33"/>
          </w:tcPr>
          <w:p w14:paraId="2A3B3CD4" w14:textId="77777777" w:rsidR="00686083" w:rsidRPr="009A3514" w:rsidRDefault="00686083" w:rsidP="00686083">
            <w:pPr>
              <w:rPr>
                <w:rFonts w:eastAsia="Arial" w:cs="Arial"/>
                <w:sz w:val="16"/>
                <w:szCs w:val="16"/>
              </w:rPr>
            </w:pPr>
            <w:r w:rsidRPr="009A4A17">
              <w:rPr>
                <w:sz w:val="16"/>
                <w:szCs w:val="16"/>
              </w:rPr>
              <w:t>1</w:t>
            </w:r>
            <w:r w:rsidRPr="3B079AA8">
              <w:rPr>
                <w:sz w:val="16"/>
                <w:szCs w:val="16"/>
                <w:vertAlign w:val="superscript"/>
              </w:rPr>
              <w:t>st</w:t>
            </w:r>
            <w:r w:rsidRPr="3B079AA8">
              <w:rPr>
                <w:sz w:val="16"/>
                <w:szCs w:val="16"/>
              </w:rPr>
              <w:t xml:space="preserve"> transmission</w:t>
            </w:r>
          </w:p>
        </w:tc>
        <w:tc>
          <w:tcPr>
            <w:tcW w:w="785" w:type="dxa"/>
          </w:tcPr>
          <w:p w14:paraId="3D994996" w14:textId="692D8D05"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4.50</w:t>
            </w:r>
          </w:p>
        </w:tc>
        <w:tc>
          <w:tcPr>
            <w:tcW w:w="785" w:type="dxa"/>
          </w:tcPr>
          <w:p w14:paraId="3CA8DEA7" w14:textId="1387E338"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3.07</w:t>
            </w:r>
          </w:p>
        </w:tc>
        <w:tc>
          <w:tcPr>
            <w:tcW w:w="785" w:type="dxa"/>
          </w:tcPr>
          <w:p w14:paraId="35727A5F" w14:textId="5F248C1F"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2.36</w:t>
            </w:r>
          </w:p>
        </w:tc>
        <w:tc>
          <w:tcPr>
            <w:tcW w:w="785" w:type="dxa"/>
          </w:tcPr>
          <w:p w14:paraId="03CD4FDA" w14:textId="1820649F"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1.79</w:t>
            </w:r>
          </w:p>
        </w:tc>
        <w:tc>
          <w:tcPr>
            <w:tcW w:w="785" w:type="dxa"/>
          </w:tcPr>
          <w:p w14:paraId="767D20A7" w14:textId="2DC0D5B2"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2.34</w:t>
            </w:r>
          </w:p>
        </w:tc>
        <w:tc>
          <w:tcPr>
            <w:tcW w:w="785" w:type="dxa"/>
            <w:shd w:val="clear" w:color="auto" w:fill="FFFFFF" w:themeFill="background1"/>
          </w:tcPr>
          <w:p w14:paraId="395AAB4B" w14:textId="59D2CE67"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1.63</w:t>
            </w:r>
          </w:p>
        </w:tc>
        <w:tc>
          <w:tcPr>
            <w:tcW w:w="785" w:type="dxa"/>
            <w:shd w:val="clear" w:color="auto" w:fill="FFFFFF" w:themeFill="background1"/>
          </w:tcPr>
          <w:p w14:paraId="666A2333" w14:textId="07451CDD"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1.27</w:t>
            </w:r>
          </w:p>
        </w:tc>
        <w:tc>
          <w:tcPr>
            <w:tcW w:w="786" w:type="dxa"/>
            <w:shd w:val="clear" w:color="auto" w:fill="auto"/>
          </w:tcPr>
          <w:p w14:paraId="10D55C42" w14:textId="0170FCCA"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1.05</w:t>
            </w:r>
          </w:p>
        </w:tc>
      </w:tr>
      <w:tr w:rsidR="00686083" w:rsidRPr="0069367D" w14:paraId="472816C8" w14:textId="77777777" w:rsidTr="00AB1B1F">
        <w:trPr>
          <w:trHeight w:val="182"/>
          <w:jc w:val="center"/>
        </w:trPr>
        <w:tc>
          <w:tcPr>
            <w:tcW w:w="846" w:type="dxa"/>
            <w:vMerge/>
            <w:shd w:val="clear" w:color="auto" w:fill="B4C6E7" w:themeFill="accent1" w:themeFillTint="66"/>
          </w:tcPr>
          <w:p w14:paraId="2D8486EF" w14:textId="77777777" w:rsidR="00686083" w:rsidRPr="00AD6BC8" w:rsidRDefault="00686083" w:rsidP="00686083">
            <w:pPr>
              <w:rPr>
                <w:rFonts w:cs="Arial"/>
                <w:b/>
                <w:sz w:val="16"/>
                <w:szCs w:val="16"/>
              </w:rPr>
            </w:pPr>
          </w:p>
        </w:tc>
        <w:tc>
          <w:tcPr>
            <w:tcW w:w="1373" w:type="dxa"/>
            <w:shd w:val="clear" w:color="auto" w:fill="D5DCE4" w:themeFill="text2" w:themeFillTint="33"/>
          </w:tcPr>
          <w:p w14:paraId="50394FAC" w14:textId="77777777" w:rsidR="00686083" w:rsidRPr="009A3514" w:rsidRDefault="00686083" w:rsidP="00686083">
            <w:pPr>
              <w:rPr>
                <w:rFonts w:eastAsia="Arial" w:cs="Arial"/>
                <w:sz w:val="16"/>
                <w:szCs w:val="16"/>
              </w:rPr>
            </w:pPr>
            <w:r w:rsidRPr="009A4A17">
              <w:rPr>
                <w:sz w:val="16"/>
                <w:szCs w:val="16"/>
              </w:rPr>
              <w:t xml:space="preserve">1 </w:t>
            </w:r>
            <w:proofErr w:type="spellStart"/>
            <w:r w:rsidRPr="009A4A17">
              <w:rPr>
                <w:sz w:val="16"/>
                <w:szCs w:val="16"/>
              </w:rPr>
              <w:t>retx</w:t>
            </w:r>
            <w:proofErr w:type="spellEnd"/>
          </w:p>
        </w:tc>
        <w:tc>
          <w:tcPr>
            <w:tcW w:w="785" w:type="dxa"/>
          </w:tcPr>
          <w:p w14:paraId="41B252F3" w14:textId="669E9531"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6.50</w:t>
            </w:r>
          </w:p>
        </w:tc>
        <w:tc>
          <w:tcPr>
            <w:tcW w:w="785" w:type="dxa"/>
          </w:tcPr>
          <w:p w14:paraId="71250978" w14:textId="6CCE6166"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4.57</w:t>
            </w:r>
          </w:p>
        </w:tc>
        <w:tc>
          <w:tcPr>
            <w:tcW w:w="785" w:type="dxa"/>
          </w:tcPr>
          <w:p w14:paraId="34E92E97" w14:textId="447B813D"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3.64</w:t>
            </w:r>
          </w:p>
        </w:tc>
        <w:tc>
          <w:tcPr>
            <w:tcW w:w="785" w:type="dxa"/>
          </w:tcPr>
          <w:p w14:paraId="70AD2334" w14:textId="5119CC50"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2.79</w:t>
            </w:r>
          </w:p>
        </w:tc>
        <w:tc>
          <w:tcPr>
            <w:tcW w:w="785" w:type="dxa"/>
          </w:tcPr>
          <w:p w14:paraId="3D2C859D" w14:textId="65BFFA05"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3.34</w:t>
            </w:r>
          </w:p>
        </w:tc>
        <w:tc>
          <w:tcPr>
            <w:tcW w:w="785" w:type="dxa"/>
            <w:shd w:val="clear" w:color="auto" w:fill="FFFFFF" w:themeFill="background1"/>
          </w:tcPr>
          <w:p w14:paraId="700EBE76" w14:textId="10E76D4F"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2.38</w:t>
            </w:r>
          </w:p>
        </w:tc>
        <w:tc>
          <w:tcPr>
            <w:tcW w:w="785" w:type="dxa"/>
            <w:shd w:val="clear" w:color="auto" w:fill="FFFFFF" w:themeFill="background1"/>
          </w:tcPr>
          <w:p w14:paraId="00AD9A53" w14:textId="19591ADC"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1.91</w:t>
            </w:r>
          </w:p>
        </w:tc>
        <w:tc>
          <w:tcPr>
            <w:tcW w:w="786" w:type="dxa"/>
            <w:shd w:val="clear" w:color="auto" w:fill="FFFFFF" w:themeFill="background1"/>
          </w:tcPr>
          <w:p w14:paraId="1F061388" w14:textId="0A683561"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1.55</w:t>
            </w:r>
          </w:p>
        </w:tc>
      </w:tr>
      <w:tr w:rsidR="00686083" w:rsidRPr="0069367D" w14:paraId="7D486E98" w14:textId="77777777" w:rsidTr="00AB1B1F">
        <w:trPr>
          <w:trHeight w:val="171"/>
          <w:jc w:val="center"/>
        </w:trPr>
        <w:tc>
          <w:tcPr>
            <w:tcW w:w="846" w:type="dxa"/>
            <w:vMerge/>
            <w:shd w:val="clear" w:color="auto" w:fill="B4C6E7" w:themeFill="accent1" w:themeFillTint="66"/>
          </w:tcPr>
          <w:p w14:paraId="67FEDBD8" w14:textId="77777777" w:rsidR="00686083" w:rsidRPr="00AD6BC8" w:rsidRDefault="00686083" w:rsidP="00686083">
            <w:pPr>
              <w:rPr>
                <w:rFonts w:cs="Arial"/>
                <w:b/>
                <w:sz w:val="16"/>
                <w:szCs w:val="16"/>
              </w:rPr>
            </w:pPr>
          </w:p>
        </w:tc>
        <w:tc>
          <w:tcPr>
            <w:tcW w:w="1373" w:type="dxa"/>
            <w:shd w:val="clear" w:color="auto" w:fill="D5DCE4" w:themeFill="text2" w:themeFillTint="33"/>
          </w:tcPr>
          <w:p w14:paraId="3744E641" w14:textId="77777777" w:rsidR="00686083" w:rsidRPr="009A3514" w:rsidRDefault="00686083" w:rsidP="00686083">
            <w:pPr>
              <w:rPr>
                <w:rFonts w:eastAsia="Arial" w:cs="Arial"/>
                <w:sz w:val="16"/>
                <w:szCs w:val="16"/>
              </w:rPr>
            </w:pPr>
            <w:r w:rsidRPr="009A4A17">
              <w:rPr>
                <w:sz w:val="16"/>
                <w:szCs w:val="16"/>
              </w:rPr>
              <w:t xml:space="preserve">2 </w:t>
            </w:r>
            <w:proofErr w:type="spellStart"/>
            <w:r w:rsidRPr="009A4A17">
              <w:rPr>
                <w:sz w:val="16"/>
                <w:szCs w:val="16"/>
              </w:rPr>
              <w:t>retx</w:t>
            </w:r>
            <w:proofErr w:type="spellEnd"/>
          </w:p>
        </w:tc>
        <w:tc>
          <w:tcPr>
            <w:tcW w:w="785" w:type="dxa"/>
          </w:tcPr>
          <w:p w14:paraId="69421DF5" w14:textId="5AD47A57"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8.50</w:t>
            </w:r>
          </w:p>
        </w:tc>
        <w:tc>
          <w:tcPr>
            <w:tcW w:w="785" w:type="dxa"/>
          </w:tcPr>
          <w:p w14:paraId="288431BF" w14:textId="24664CF9"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6.07</w:t>
            </w:r>
          </w:p>
        </w:tc>
        <w:tc>
          <w:tcPr>
            <w:tcW w:w="785" w:type="dxa"/>
          </w:tcPr>
          <w:p w14:paraId="72753BE2" w14:textId="03A3BF7B"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5.07</w:t>
            </w:r>
          </w:p>
        </w:tc>
        <w:tc>
          <w:tcPr>
            <w:tcW w:w="785" w:type="dxa"/>
          </w:tcPr>
          <w:p w14:paraId="16874298" w14:textId="3BF58F0D"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3.79</w:t>
            </w:r>
          </w:p>
        </w:tc>
        <w:tc>
          <w:tcPr>
            <w:tcW w:w="785" w:type="dxa"/>
          </w:tcPr>
          <w:p w14:paraId="5E126D80" w14:textId="567DB67F"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4.34</w:t>
            </w:r>
          </w:p>
        </w:tc>
        <w:tc>
          <w:tcPr>
            <w:tcW w:w="785" w:type="dxa"/>
            <w:shd w:val="clear" w:color="auto" w:fill="FFFFFF" w:themeFill="background1"/>
          </w:tcPr>
          <w:p w14:paraId="03FFAEC1" w14:textId="2FCEF8A2"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3.13</w:t>
            </w:r>
          </w:p>
        </w:tc>
        <w:tc>
          <w:tcPr>
            <w:tcW w:w="785" w:type="dxa"/>
            <w:shd w:val="clear" w:color="auto" w:fill="FFFFFF" w:themeFill="background1"/>
          </w:tcPr>
          <w:p w14:paraId="02DFE122" w14:textId="3225382B"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2.63</w:t>
            </w:r>
          </w:p>
        </w:tc>
        <w:tc>
          <w:tcPr>
            <w:tcW w:w="786" w:type="dxa"/>
            <w:shd w:val="clear" w:color="auto" w:fill="FFFFFF" w:themeFill="background1"/>
          </w:tcPr>
          <w:p w14:paraId="61CC7F9C" w14:textId="58E890E0"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2.05</w:t>
            </w:r>
          </w:p>
        </w:tc>
      </w:tr>
      <w:tr w:rsidR="00686083" w:rsidRPr="0069367D" w14:paraId="752A3FDF" w14:textId="77777777" w:rsidTr="00AB1B1F">
        <w:trPr>
          <w:trHeight w:val="182"/>
          <w:jc w:val="center"/>
        </w:trPr>
        <w:tc>
          <w:tcPr>
            <w:tcW w:w="846" w:type="dxa"/>
            <w:vMerge/>
            <w:shd w:val="clear" w:color="auto" w:fill="B4C6E7" w:themeFill="accent1" w:themeFillTint="66"/>
          </w:tcPr>
          <w:p w14:paraId="5EC7B5C7" w14:textId="77777777" w:rsidR="00686083" w:rsidRPr="00AD6BC8" w:rsidRDefault="00686083" w:rsidP="00686083">
            <w:pPr>
              <w:rPr>
                <w:rFonts w:cs="Arial"/>
                <w:b/>
                <w:sz w:val="16"/>
                <w:szCs w:val="16"/>
              </w:rPr>
            </w:pPr>
          </w:p>
        </w:tc>
        <w:tc>
          <w:tcPr>
            <w:tcW w:w="1373" w:type="dxa"/>
            <w:shd w:val="clear" w:color="auto" w:fill="D5DCE4" w:themeFill="text2" w:themeFillTint="33"/>
          </w:tcPr>
          <w:p w14:paraId="2E95772C" w14:textId="77777777" w:rsidR="00686083" w:rsidRPr="009A3514" w:rsidRDefault="00686083" w:rsidP="00686083">
            <w:pPr>
              <w:rPr>
                <w:rFonts w:eastAsia="Arial" w:cs="Arial"/>
                <w:sz w:val="16"/>
                <w:szCs w:val="16"/>
              </w:rPr>
            </w:pPr>
            <w:r w:rsidRPr="009A4A17">
              <w:rPr>
                <w:sz w:val="16"/>
                <w:szCs w:val="16"/>
              </w:rPr>
              <w:t xml:space="preserve">3 </w:t>
            </w:r>
            <w:proofErr w:type="spellStart"/>
            <w:r w:rsidRPr="009A4A17">
              <w:rPr>
                <w:sz w:val="16"/>
                <w:szCs w:val="16"/>
              </w:rPr>
              <w:t>retx</w:t>
            </w:r>
            <w:proofErr w:type="spellEnd"/>
          </w:p>
        </w:tc>
        <w:tc>
          <w:tcPr>
            <w:tcW w:w="785" w:type="dxa"/>
          </w:tcPr>
          <w:p w14:paraId="3709B1B2" w14:textId="6D0AD79C"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10.50</w:t>
            </w:r>
          </w:p>
        </w:tc>
        <w:tc>
          <w:tcPr>
            <w:tcW w:w="785" w:type="dxa"/>
          </w:tcPr>
          <w:p w14:paraId="09F2C3EC" w14:textId="53FE6DA3"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7.57</w:t>
            </w:r>
          </w:p>
        </w:tc>
        <w:tc>
          <w:tcPr>
            <w:tcW w:w="785" w:type="dxa"/>
          </w:tcPr>
          <w:p w14:paraId="4152E86F" w14:textId="62C0EAB1"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6.36</w:t>
            </w:r>
          </w:p>
        </w:tc>
        <w:tc>
          <w:tcPr>
            <w:tcW w:w="785" w:type="dxa"/>
          </w:tcPr>
          <w:p w14:paraId="24ABD0E7" w14:textId="1DF87865"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4.79</w:t>
            </w:r>
          </w:p>
        </w:tc>
        <w:tc>
          <w:tcPr>
            <w:tcW w:w="785" w:type="dxa"/>
          </w:tcPr>
          <w:p w14:paraId="6E79FAF1" w14:textId="602F8A57"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5.34</w:t>
            </w:r>
          </w:p>
        </w:tc>
        <w:tc>
          <w:tcPr>
            <w:tcW w:w="785" w:type="dxa"/>
            <w:shd w:val="clear" w:color="auto" w:fill="FFFFFF" w:themeFill="background1"/>
          </w:tcPr>
          <w:p w14:paraId="589CE543" w14:textId="1ADB08AB"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3.88</w:t>
            </w:r>
          </w:p>
        </w:tc>
        <w:tc>
          <w:tcPr>
            <w:tcW w:w="785" w:type="dxa"/>
            <w:shd w:val="clear" w:color="auto" w:fill="FFFFFF" w:themeFill="background1"/>
          </w:tcPr>
          <w:p w14:paraId="161422F8" w14:textId="5FE85286"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3.27</w:t>
            </w:r>
          </w:p>
        </w:tc>
        <w:tc>
          <w:tcPr>
            <w:tcW w:w="786" w:type="dxa"/>
            <w:shd w:val="clear" w:color="auto" w:fill="FFFFFF" w:themeFill="background1"/>
          </w:tcPr>
          <w:p w14:paraId="1D8E3F97" w14:textId="6EB2C6AD"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2.55</w:t>
            </w:r>
          </w:p>
        </w:tc>
      </w:tr>
      <w:tr w:rsidR="00686083" w:rsidRPr="0069367D" w14:paraId="547632EC" w14:textId="77777777" w:rsidTr="00AB1B1F">
        <w:trPr>
          <w:trHeight w:val="547"/>
          <w:jc w:val="center"/>
        </w:trPr>
        <w:tc>
          <w:tcPr>
            <w:tcW w:w="846" w:type="dxa"/>
            <w:vMerge w:val="restart"/>
            <w:shd w:val="clear" w:color="auto" w:fill="B4C6E7" w:themeFill="accent1" w:themeFillTint="66"/>
          </w:tcPr>
          <w:p w14:paraId="70E13ACE" w14:textId="752D9C52" w:rsidR="00686083" w:rsidRPr="009A3514" w:rsidRDefault="00686083" w:rsidP="00686083">
            <w:pPr>
              <w:rPr>
                <w:rFonts w:eastAsia="Arial" w:cs="Arial"/>
                <w:b/>
                <w:bCs/>
                <w:sz w:val="16"/>
                <w:szCs w:val="16"/>
              </w:rPr>
            </w:pPr>
            <w:r w:rsidRPr="009A4A17">
              <w:rPr>
                <w:b/>
                <w:sz w:val="16"/>
                <w:szCs w:val="16"/>
              </w:rPr>
              <w:t>UL data (</w:t>
            </w:r>
            <w:r w:rsidR="00F91FE2">
              <w:rPr>
                <w:b/>
                <w:sz w:val="16"/>
                <w:szCs w:val="16"/>
              </w:rPr>
              <w:t>Configured grant</w:t>
            </w:r>
            <w:r w:rsidRPr="009A4A17">
              <w:rPr>
                <w:b/>
                <w:sz w:val="16"/>
                <w:szCs w:val="16"/>
              </w:rPr>
              <w:t>)</w:t>
            </w:r>
          </w:p>
          <w:p w14:paraId="0B99E727" w14:textId="77777777" w:rsidR="00686083" w:rsidRPr="00AD6BC8" w:rsidRDefault="00686083" w:rsidP="00686083">
            <w:pPr>
              <w:rPr>
                <w:rFonts w:cs="Arial"/>
                <w:b/>
                <w:sz w:val="16"/>
                <w:szCs w:val="16"/>
              </w:rPr>
            </w:pPr>
          </w:p>
          <w:p w14:paraId="2A456F74" w14:textId="77777777" w:rsidR="00686083" w:rsidRPr="00AD6BC8" w:rsidRDefault="00686083" w:rsidP="00686083">
            <w:pPr>
              <w:rPr>
                <w:rFonts w:cs="Arial"/>
                <w:b/>
                <w:sz w:val="16"/>
                <w:szCs w:val="16"/>
              </w:rPr>
            </w:pPr>
          </w:p>
        </w:tc>
        <w:tc>
          <w:tcPr>
            <w:tcW w:w="1373" w:type="dxa"/>
            <w:shd w:val="clear" w:color="auto" w:fill="D5DCE4" w:themeFill="text2" w:themeFillTint="33"/>
          </w:tcPr>
          <w:p w14:paraId="44D17607" w14:textId="77777777" w:rsidR="00686083" w:rsidRPr="009A3514" w:rsidRDefault="00686083" w:rsidP="00686083">
            <w:pPr>
              <w:rPr>
                <w:rFonts w:eastAsia="Arial" w:cs="Arial"/>
                <w:sz w:val="16"/>
                <w:szCs w:val="16"/>
              </w:rPr>
            </w:pPr>
            <w:r w:rsidRPr="009A4A17">
              <w:rPr>
                <w:sz w:val="16"/>
                <w:szCs w:val="16"/>
              </w:rPr>
              <w:t>1</w:t>
            </w:r>
            <w:r w:rsidRPr="3B079AA8">
              <w:rPr>
                <w:sz w:val="16"/>
                <w:szCs w:val="16"/>
                <w:vertAlign w:val="superscript"/>
              </w:rPr>
              <w:t>st</w:t>
            </w:r>
            <w:r w:rsidRPr="3B079AA8">
              <w:rPr>
                <w:sz w:val="16"/>
                <w:szCs w:val="16"/>
              </w:rPr>
              <w:t xml:space="preserve"> transmission</w:t>
            </w:r>
          </w:p>
        </w:tc>
        <w:tc>
          <w:tcPr>
            <w:tcW w:w="785" w:type="dxa"/>
          </w:tcPr>
          <w:p w14:paraId="32A9CFEC" w14:textId="6532C387"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2.50</w:t>
            </w:r>
          </w:p>
        </w:tc>
        <w:tc>
          <w:tcPr>
            <w:tcW w:w="785" w:type="dxa"/>
          </w:tcPr>
          <w:p w14:paraId="379A615C" w14:textId="6783FA0B"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1.50</w:t>
            </w:r>
          </w:p>
        </w:tc>
        <w:tc>
          <w:tcPr>
            <w:tcW w:w="785" w:type="dxa"/>
          </w:tcPr>
          <w:p w14:paraId="3895CAFB" w14:textId="4D1C5655"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1.21</w:t>
            </w:r>
          </w:p>
        </w:tc>
        <w:tc>
          <w:tcPr>
            <w:tcW w:w="785" w:type="dxa"/>
            <w:shd w:val="clear" w:color="auto" w:fill="C5E0B3" w:themeFill="accent6" w:themeFillTint="66"/>
          </w:tcPr>
          <w:p w14:paraId="6598E0BD" w14:textId="5328C8A7"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0.79</w:t>
            </w:r>
          </w:p>
        </w:tc>
        <w:tc>
          <w:tcPr>
            <w:tcW w:w="785" w:type="dxa"/>
            <w:shd w:val="clear" w:color="auto" w:fill="auto"/>
          </w:tcPr>
          <w:p w14:paraId="34F29F88" w14:textId="5EA69D56"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1.34</w:t>
            </w:r>
          </w:p>
        </w:tc>
        <w:tc>
          <w:tcPr>
            <w:tcW w:w="785" w:type="dxa"/>
            <w:shd w:val="clear" w:color="auto" w:fill="C5E0B3" w:themeFill="accent6" w:themeFillTint="66"/>
          </w:tcPr>
          <w:p w14:paraId="5ADEFB52" w14:textId="38EED0F2"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0.84</w:t>
            </w:r>
          </w:p>
        </w:tc>
        <w:tc>
          <w:tcPr>
            <w:tcW w:w="785" w:type="dxa"/>
            <w:shd w:val="clear" w:color="auto" w:fill="C5E0B3" w:themeFill="accent6" w:themeFillTint="66"/>
          </w:tcPr>
          <w:p w14:paraId="375C6D9A" w14:textId="3CD2B28D"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0.70</w:t>
            </w:r>
          </w:p>
        </w:tc>
        <w:tc>
          <w:tcPr>
            <w:tcW w:w="786" w:type="dxa"/>
            <w:shd w:val="clear" w:color="auto" w:fill="C5E0B3" w:themeFill="accent6" w:themeFillTint="66"/>
          </w:tcPr>
          <w:p w14:paraId="6FE58D9A" w14:textId="7A188E81"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0.48</w:t>
            </w:r>
          </w:p>
        </w:tc>
      </w:tr>
      <w:tr w:rsidR="00686083" w:rsidRPr="0069367D" w14:paraId="102E17CF" w14:textId="77777777" w:rsidTr="00AB1B1F">
        <w:trPr>
          <w:trHeight w:val="364"/>
          <w:jc w:val="center"/>
        </w:trPr>
        <w:tc>
          <w:tcPr>
            <w:tcW w:w="846" w:type="dxa"/>
            <w:vMerge/>
            <w:shd w:val="clear" w:color="auto" w:fill="B4C6E7" w:themeFill="accent1" w:themeFillTint="66"/>
          </w:tcPr>
          <w:p w14:paraId="558C69D1" w14:textId="77777777" w:rsidR="00686083" w:rsidRPr="00AD6BC8" w:rsidRDefault="00686083" w:rsidP="00686083">
            <w:pPr>
              <w:rPr>
                <w:rFonts w:cs="Arial"/>
                <w:b/>
                <w:sz w:val="16"/>
                <w:szCs w:val="16"/>
              </w:rPr>
            </w:pPr>
          </w:p>
        </w:tc>
        <w:tc>
          <w:tcPr>
            <w:tcW w:w="1373" w:type="dxa"/>
            <w:shd w:val="clear" w:color="auto" w:fill="D5DCE4" w:themeFill="text2" w:themeFillTint="33"/>
          </w:tcPr>
          <w:p w14:paraId="06C447DA" w14:textId="77777777" w:rsidR="00686083" w:rsidRPr="009A3514" w:rsidRDefault="00686083" w:rsidP="00686083">
            <w:pPr>
              <w:rPr>
                <w:rFonts w:eastAsia="Arial" w:cs="Arial"/>
                <w:sz w:val="16"/>
                <w:szCs w:val="16"/>
              </w:rPr>
            </w:pPr>
            <w:r w:rsidRPr="009A4A17">
              <w:rPr>
                <w:sz w:val="16"/>
                <w:szCs w:val="16"/>
              </w:rPr>
              <w:t xml:space="preserve">1 </w:t>
            </w:r>
            <w:proofErr w:type="spellStart"/>
            <w:r w:rsidRPr="009A4A17">
              <w:rPr>
                <w:sz w:val="16"/>
                <w:szCs w:val="16"/>
              </w:rPr>
              <w:t>retx</w:t>
            </w:r>
            <w:proofErr w:type="spellEnd"/>
          </w:p>
        </w:tc>
        <w:tc>
          <w:tcPr>
            <w:tcW w:w="785" w:type="dxa"/>
          </w:tcPr>
          <w:p w14:paraId="33053044" w14:textId="1B1FEF6A"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4.50</w:t>
            </w:r>
          </w:p>
        </w:tc>
        <w:tc>
          <w:tcPr>
            <w:tcW w:w="785" w:type="dxa"/>
          </w:tcPr>
          <w:p w14:paraId="691971C6" w14:textId="3330756C"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3.00</w:t>
            </w:r>
          </w:p>
        </w:tc>
        <w:tc>
          <w:tcPr>
            <w:tcW w:w="785" w:type="dxa"/>
          </w:tcPr>
          <w:p w14:paraId="102EA74D" w14:textId="651587C0"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2.50</w:t>
            </w:r>
          </w:p>
        </w:tc>
        <w:tc>
          <w:tcPr>
            <w:tcW w:w="785" w:type="dxa"/>
          </w:tcPr>
          <w:p w14:paraId="68D4FDCD" w14:textId="0605B096"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1.79</w:t>
            </w:r>
          </w:p>
        </w:tc>
        <w:tc>
          <w:tcPr>
            <w:tcW w:w="785" w:type="dxa"/>
          </w:tcPr>
          <w:p w14:paraId="4E199097" w14:textId="23542A2F"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2.34</w:t>
            </w:r>
          </w:p>
        </w:tc>
        <w:tc>
          <w:tcPr>
            <w:tcW w:w="785" w:type="dxa"/>
          </w:tcPr>
          <w:p w14:paraId="45CCD901" w14:textId="6EE30FAF"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1.59</w:t>
            </w:r>
          </w:p>
        </w:tc>
        <w:tc>
          <w:tcPr>
            <w:tcW w:w="785" w:type="dxa"/>
          </w:tcPr>
          <w:p w14:paraId="5EADE7A2" w14:textId="17DD98C6"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1.34</w:t>
            </w:r>
          </w:p>
        </w:tc>
        <w:tc>
          <w:tcPr>
            <w:tcW w:w="786" w:type="dxa"/>
            <w:shd w:val="clear" w:color="auto" w:fill="auto"/>
          </w:tcPr>
          <w:p w14:paraId="509C1DBF" w14:textId="2B3AA27F"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1.05</w:t>
            </w:r>
          </w:p>
        </w:tc>
      </w:tr>
      <w:tr w:rsidR="00686083" w:rsidRPr="0069367D" w14:paraId="01BF4F30" w14:textId="77777777" w:rsidTr="00AB1B1F">
        <w:trPr>
          <w:trHeight w:val="182"/>
          <w:jc w:val="center"/>
        </w:trPr>
        <w:tc>
          <w:tcPr>
            <w:tcW w:w="846" w:type="dxa"/>
            <w:vMerge/>
            <w:shd w:val="clear" w:color="auto" w:fill="B4C6E7" w:themeFill="accent1" w:themeFillTint="66"/>
          </w:tcPr>
          <w:p w14:paraId="5354177F" w14:textId="77777777" w:rsidR="00686083" w:rsidRPr="00AD6BC8" w:rsidRDefault="00686083" w:rsidP="00686083">
            <w:pPr>
              <w:rPr>
                <w:rFonts w:cs="Arial"/>
                <w:b/>
                <w:sz w:val="16"/>
                <w:szCs w:val="16"/>
              </w:rPr>
            </w:pPr>
          </w:p>
        </w:tc>
        <w:tc>
          <w:tcPr>
            <w:tcW w:w="1373" w:type="dxa"/>
            <w:shd w:val="clear" w:color="auto" w:fill="D5DCE4" w:themeFill="text2" w:themeFillTint="33"/>
          </w:tcPr>
          <w:p w14:paraId="5C163EEC" w14:textId="77777777" w:rsidR="00686083" w:rsidRPr="009A3514" w:rsidRDefault="00686083" w:rsidP="00686083">
            <w:pPr>
              <w:rPr>
                <w:rFonts w:eastAsia="Arial" w:cs="Arial"/>
                <w:sz w:val="16"/>
                <w:szCs w:val="16"/>
              </w:rPr>
            </w:pPr>
            <w:r w:rsidRPr="009A4A17">
              <w:rPr>
                <w:sz w:val="16"/>
                <w:szCs w:val="16"/>
              </w:rPr>
              <w:t xml:space="preserve">2 </w:t>
            </w:r>
            <w:proofErr w:type="spellStart"/>
            <w:r w:rsidRPr="009A4A17">
              <w:rPr>
                <w:sz w:val="16"/>
                <w:szCs w:val="16"/>
              </w:rPr>
              <w:t>retx</w:t>
            </w:r>
            <w:proofErr w:type="spellEnd"/>
          </w:p>
        </w:tc>
        <w:tc>
          <w:tcPr>
            <w:tcW w:w="785" w:type="dxa"/>
          </w:tcPr>
          <w:p w14:paraId="5C78D121" w14:textId="0378AF51"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6.50</w:t>
            </w:r>
          </w:p>
        </w:tc>
        <w:tc>
          <w:tcPr>
            <w:tcW w:w="785" w:type="dxa"/>
          </w:tcPr>
          <w:p w14:paraId="21FBC053" w14:textId="47EA6D59"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4.50</w:t>
            </w:r>
          </w:p>
        </w:tc>
        <w:tc>
          <w:tcPr>
            <w:tcW w:w="785" w:type="dxa"/>
          </w:tcPr>
          <w:p w14:paraId="520DE1C1" w14:textId="0771CEA5"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3.79</w:t>
            </w:r>
          </w:p>
        </w:tc>
        <w:tc>
          <w:tcPr>
            <w:tcW w:w="785" w:type="dxa"/>
          </w:tcPr>
          <w:p w14:paraId="799A8C64" w14:textId="34114537"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2.79</w:t>
            </w:r>
          </w:p>
        </w:tc>
        <w:tc>
          <w:tcPr>
            <w:tcW w:w="785" w:type="dxa"/>
          </w:tcPr>
          <w:p w14:paraId="3908CC05" w14:textId="15992E71"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3.34</w:t>
            </w:r>
          </w:p>
        </w:tc>
        <w:tc>
          <w:tcPr>
            <w:tcW w:w="785" w:type="dxa"/>
          </w:tcPr>
          <w:p w14:paraId="2187A0AD" w14:textId="30976843"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2.34</w:t>
            </w:r>
          </w:p>
        </w:tc>
        <w:tc>
          <w:tcPr>
            <w:tcW w:w="785" w:type="dxa"/>
          </w:tcPr>
          <w:p w14:paraId="6B2BE3E9" w14:textId="3B87A98F"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1.98</w:t>
            </w:r>
          </w:p>
        </w:tc>
        <w:tc>
          <w:tcPr>
            <w:tcW w:w="786" w:type="dxa"/>
            <w:shd w:val="clear" w:color="auto" w:fill="FFFFFF" w:themeFill="background1"/>
          </w:tcPr>
          <w:p w14:paraId="0DD36466" w14:textId="5E8096E8"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1.55</w:t>
            </w:r>
          </w:p>
        </w:tc>
      </w:tr>
      <w:tr w:rsidR="00686083" w:rsidRPr="0069367D" w14:paraId="27861828" w14:textId="77777777" w:rsidTr="00AB1B1F">
        <w:trPr>
          <w:trHeight w:val="171"/>
          <w:jc w:val="center"/>
        </w:trPr>
        <w:tc>
          <w:tcPr>
            <w:tcW w:w="846" w:type="dxa"/>
            <w:vMerge/>
            <w:shd w:val="clear" w:color="auto" w:fill="B4C6E7" w:themeFill="accent1" w:themeFillTint="66"/>
          </w:tcPr>
          <w:p w14:paraId="234D8568" w14:textId="77777777" w:rsidR="00686083" w:rsidRPr="00AD6BC8" w:rsidRDefault="00686083" w:rsidP="00686083">
            <w:pPr>
              <w:rPr>
                <w:rFonts w:cs="Arial"/>
                <w:b/>
                <w:sz w:val="16"/>
                <w:szCs w:val="16"/>
              </w:rPr>
            </w:pPr>
          </w:p>
        </w:tc>
        <w:tc>
          <w:tcPr>
            <w:tcW w:w="1373" w:type="dxa"/>
            <w:shd w:val="clear" w:color="auto" w:fill="D5DCE4" w:themeFill="text2" w:themeFillTint="33"/>
          </w:tcPr>
          <w:p w14:paraId="7003BD9F" w14:textId="77777777" w:rsidR="00686083" w:rsidRPr="009A3514" w:rsidRDefault="00686083" w:rsidP="00686083">
            <w:pPr>
              <w:rPr>
                <w:rFonts w:eastAsia="Arial" w:cs="Arial"/>
                <w:sz w:val="16"/>
                <w:szCs w:val="16"/>
              </w:rPr>
            </w:pPr>
            <w:r w:rsidRPr="009A4A17">
              <w:rPr>
                <w:sz w:val="16"/>
                <w:szCs w:val="16"/>
              </w:rPr>
              <w:t xml:space="preserve">3 </w:t>
            </w:r>
            <w:proofErr w:type="spellStart"/>
            <w:r w:rsidRPr="009A4A17">
              <w:rPr>
                <w:sz w:val="16"/>
                <w:szCs w:val="16"/>
              </w:rPr>
              <w:t>retx</w:t>
            </w:r>
            <w:proofErr w:type="spellEnd"/>
          </w:p>
        </w:tc>
        <w:tc>
          <w:tcPr>
            <w:tcW w:w="785" w:type="dxa"/>
          </w:tcPr>
          <w:p w14:paraId="5A8E819C" w14:textId="062A38D2"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8.50</w:t>
            </w:r>
          </w:p>
        </w:tc>
        <w:tc>
          <w:tcPr>
            <w:tcW w:w="785" w:type="dxa"/>
          </w:tcPr>
          <w:p w14:paraId="280F1976" w14:textId="1CD29167"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6.00</w:t>
            </w:r>
          </w:p>
        </w:tc>
        <w:tc>
          <w:tcPr>
            <w:tcW w:w="785" w:type="dxa"/>
          </w:tcPr>
          <w:p w14:paraId="66508AE6" w14:textId="5520F056"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5.21</w:t>
            </w:r>
          </w:p>
        </w:tc>
        <w:tc>
          <w:tcPr>
            <w:tcW w:w="785" w:type="dxa"/>
          </w:tcPr>
          <w:p w14:paraId="3AED7AE3" w14:textId="6BB0FDDD"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3.79</w:t>
            </w:r>
          </w:p>
        </w:tc>
        <w:tc>
          <w:tcPr>
            <w:tcW w:w="785" w:type="dxa"/>
          </w:tcPr>
          <w:p w14:paraId="43902E6E" w14:textId="0007F356"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4.34</w:t>
            </w:r>
          </w:p>
        </w:tc>
        <w:tc>
          <w:tcPr>
            <w:tcW w:w="785" w:type="dxa"/>
          </w:tcPr>
          <w:p w14:paraId="0D52153F" w14:textId="4C0EDB05"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3.09</w:t>
            </w:r>
          </w:p>
        </w:tc>
        <w:tc>
          <w:tcPr>
            <w:tcW w:w="785" w:type="dxa"/>
          </w:tcPr>
          <w:p w14:paraId="2105B8DA" w14:textId="70F5322C"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2.70</w:t>
            </w:r>
          </w:p>
        </w:tc>
        <w:tc>
          <w:tcPr>
            <w:tcW w:w="786" w:type="dxa"/>
            <w:shd w:val="clear" w:color="auto" w:fill="FFFFFF" w:themeFill="background1"/>
          </w:tcPr>
          <w:p w14:paraId="7391480D" w14:textId="0992A3EB"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2.05</w:t>
            </w:r>
          </w:p>
        </w:tc>
      </w:tr>
    </w:tbl>
    <w:p w14:paraId="4F477198" w14:textId="77777777" w:rsidR="00631A38" w:rsidRDefault="00631A38" w:rsidP="000F4CF4">
      <w:pPr>
        <w:rPr>
          <w:rFonts w:cs="Arial"/>
          <w:lang w:val="en-US"/>
        </w:rPr>
      </w:pPr>
    </w:p>
    <w:p w14:paraId="0EE0F650" w14:textId="77777777" w:rsidR="00631A38" w:rsidRDefault="00631A38" w:rsidP="000F4CF4">
      <w:pPr>
        <w:rPr>
          <w:rFonts w:cs="Arial"/>
          <w:lang w:val="en-US"/>
        </w:rPr>
      </w:pPr>
    </w:p>
    <w:p w14:paraId="25E092C1" w14:textId="63913266" w:rsidR="000F4CF4" w:rsidRDefault="004E5003" w:rsidP="000F4CF4">
      <w:pPr>
        <w:rPr>
          <w:rFonts w:cs="Arial"/>
          <w:lang w:val="en-US"/>
        </w:rPr>
      </w:pPr>
      <w:r>
        <w:rPr>
          <w:rFonts w:cs="Arial"/>
          <w:lang w:val="en-US"/>
        </w:rPr>
        <w:lastRenderedPageBreak/>
        <w:t>It is observed that w</w:t>
      </w:r>
      <w:r w:rsidR="000F4CF4" w:rsidRPr="006743A6">
        <w:rPr>
          <w:rFonts w:cs="Arial"/>
          <w:lang w:val="en-US"/>
        </w:rPr>
        <w:t xml:space="preserve">ith Rel. 15 capability </w:t>
      </w:r>
      <w:r w:rsidR="00DB16E0">
        <w:rPr>
          <w:rFonts w:cs="Arial"/>
          <w:lang w:val="en-US"/>
        </w:rPr>
        <w:t>#</w:t>
      </w:r>
      <w:r w:rsidR="000F4CF4" w:rsidRPr="006743A6">
        <w:rPr>
          <w:rFonts w:cs="Arial"/>
          <w:lang w:val="en-US"/>
        </w:rPr>
        <w:t xml:space="preserve">2 and PDCCH periodicity of 5 symbols, </w:t>
      </w:r>
      <w:r w:rsidR="009B30C8" w:rsidRPr="006743A6">
        <w:rPr>
          <w:rFonts w:cs="Arial"/>
          <w:lang w:val="en-US"/>
        </w:rPr>
        <w:t xml:space="preserve">SR-based UL </w:t>
      </w:r>
      <w:r w:rsidR="000F4CF4" w:rsidRPr="006743A6">
        <w:rPr>
          <w:rFonts w:cs="Arial"/>
          <w:lang w:val="en-US"/>
        </w:rPr>
        <w:t xml:space="preserve">transmission </w:t>
      </w:r>
      <w:r w:rsidR="009B30C8" w:rsidRPr="006743A6">
        <w:rPr>
          <w:rFonts w:cs="Arial"/>
          <w:lang w:val="en-US"/>
        </w:rPr>
        <w:t>with</w:t>
      </w:r>
      <w:r w:rsidR="000F4CF4" w:rsidRPr="006743A6">
        <w:rPr>
          <w:rFonts w:cs="Arial"/>
          <w:lang w:val="en-US"/>
        </w:rPr>
        <w:t xml:space="preserve"> 15 kHz</w:t>
      </w:r>
      <w:r w:rsidR="009B30C8" w:rsidRPr="006743A6">
        <w:rPr>
          <w:rFonts w:cs="Arial"/>
          <w:lang w:val="en-US"/>
        </w:rPr>
        <w:t xml:space="preserve"> or 30 kHz</w:t>
      </w:r>
      <w:r w:rsidR="000F4CF4" w:rsidRPr="006743A6">
        <w:rPr>
          <w:rFonts w:cs="Arial"/>
          <w:lang w:val="en-US"/>
        </w:rPr>
        <w:t xml:space="preserve"> SCS is not possible within 1 </w:t>
      </w:r>
      <w:proofErr w:type="spellStart"/>
      <w:r w:rsidR="000F4CF4" w:rsidRPr="006743A6">
        <w:rPr>
          <w:rFonts w:cs="Arial"/>
          <w:lang w:val="en-US"/>
        </w:rPr>
        <w:t>ms</w:t>
      </w:r>
      <w:proofErr w:type="spellEnd"/>
      <w:r w:rsidR="000F4CF4" w:rsidRPr="006743A6">
        <w:rPr>
          <w:rFonts w:cs="Arial"/>
          <w:lang w:val="en-US"/>
        </w:rPr>
        <w:t xml:space="preserve"> latency.</w:t>
      </w:r>
      <w:r w:rsidR="00AE1388" w:rsidRPr="006743A6">
        <w:rPr>
          <w:rFonts w:cs="Arial"/>
          <w:lang w:val="en-US"/>
        </w:rPr>
        <w:t xml:space="preserve"> Retransmission is </w:t>
      </w:r>
      <w:r w:rsidR="00824D38">
        <w:rPr>
          <w:rFonts w:cs="Arial"/>
          <w:lang w:val="en-US"/>
        </w:rPr>
        <w:t xml:space="preserve">also </w:t>
      </w:r>
      <w:r w:rsidR="00AE1388" w:rsidRPr="006743A6">
        <w:rPr>
          <w:rFonts w:cs="Arial"/>
          <w:lang w:val="en-US"/>
        </w:rPr>
        <w:t xml:space="preserve">not possible within 1 </w:t>
      </w:r>
      <w:proofErr w:type="spellStart"/>
      <w:r w:rsidR="00AE1388" w:rsidRPr="006743A6">
        <w:rPr>
          <w:rFonts w:cs="Arial"/>
          <w:lang w:val="en-US"/>
        </w:rPr>
        <w:t>ms</w:t>
      </w:r>
      <w:proofErr w:type="spellEnd"/>
      <w:r w:rsidR="00AE1388" w:rsidRPr="006743A6">
        <w:rPr>
          <w:rFonts w:cs="Arial"/>
          <w:lang w:val="en-US"/>
        </w:rPr>
        <w:t xml:space="preserve"> for all </w:t>
      </w:r>
      <w:r w:rsidR="006743A6" w:rsidRPr="006743A6">
        <w:rPr>
          <w:rFonts w:cs="Arial"/>
          <w:lang w:val="en-US"/>
        </w:rPr>
        <w:t>transmission scenarios.</w:t>
      </w:r>
    </w:p>
    <w:p w14:paraId="77DD9D00" w14:textId="77777777" w:rsidR="00A47C05" w:rsidRDefault="00A47C05" w:rsidP="001B2B4E">
      <w:pPr>
        <w:rPr>
          <w:rFonts w:cs="Arial"/>
          <w:lang w:val="en-US"/>
        </w:rPr>
      </w:pPr>
    </w:p>
    <w:p w14:paraId="73216F87" w14:textId="1263AFD8" w:rsidR="001B2B4E" w:rsidRDefault="006275B5" w:rsidP="001B2B4E">
      <w:pPr>
        <w:pStyle w:val="Observation"/>
        <w:overflowPunct/>
        <w:autoSpaceDE/>
        <w:autoSpaceDN/>
        <w:adjustRightInd/>
        <w:spacing w:after="160" w:line="259" w:lineRule="auto"/>
        <w:jc w:val="left"/>
        <w:textAlignment w:val="auto"/>
        <w:rPr>
          <w:rFonts w:cs="Arial"/>
          <w:lang w:val="en-US"/>
        </w:rPr>
      </w:pPr>
      <w:bookmarkStart w:id="4" w:name="_Toc520907315"/>
      <w:bookmarkStart w:id="5" w:name="_Toc521588917"/>
      <w:bookmarkStart w:id="6" w:name="_Toc521589447"/>
      <w:bookmarkStart w:id="7" w:name="_Toc521657797"/>
      <w:bookmarkStart w:id="8" w:name="_Toc521675174"/>
      <w:bookmarkStart w:id="9" w:name="_Toc521685007"/>
      <w:bookmarkStart w:id="10" w:name="_Toc521685032"/>
      <w:bookmarkStart w:id="11" w:name="_Toc521686492"/>
      <w:bookmarkStart w:id="12" w:name="_Toc521679769"/>
      <w:r>
        <w:rPr>
          <w:rFonts w:cs="Arial"/>
          <w:lang w:val="en-US"/>
        </w:rPr>
        <w:t xml:space="preserve">With </w:t>
      </w:r>
      <w:r w:rsidR="006743A6">
        <w:rPr>
          <w:rFonts w:cs="Arial"/>
          <w:lang w:val="en-US"/>
        </w:rPr>
        <w:t xml:space="preserve">Rel. 15 </w:t>
      </w:r>
      <w:r>
        <w:rPr>
          <w:rFonts w:cs="Arial"/>
          <w:lang w:val="en-US"/>
        </w:rPr>
        <w:t xml:space="preserve">capability </w:t>
      </w:r>
      <w:r w:rsidR="00DB16E0">
        <w:rPr>
          <w:rFonts w:cs="Arial"/>
          <w:lang w:val="en-US"/>
        </w:rPr>
        <w:t>#</w:t>
      </w:r>
      <w:r>
        <w:rPr>
          <w:rFonts w:cs="Arial"/>
          <w:lang w:val="en-US"/>
        </w:rPr>
        <w:t>2</w:t>
      </w:r>
      <w:r w:rsidR="00612C08">
        <w:rPr>
          <w:rFonts w:cs="Arial"/>
          <w:lang w:val="en-US"/>
        </w:rPr>
        <w:t xml:space="preserve"> with </w:t>
      </w:r>
      <w:r w:rsidR="00612C08" w:rsidRPr="006743A6">
        <w:rPr>
          <w:rFonts w:cs="Arial"/>
          <w:lang w:val="en-US"/>
        </w:rPr>
        <w:t>PDCCH periodicity of 5 symbols</w:t>
      </w:r>
      <w:r w:rsidR="006743A6">
        <w:rPr>
          <w:rFonts w:cs="Arial"/>
          <w:lang w:val="en-US"/>
        </w:rPr>
        <w:t>,</w:t>
      </w:r>
      <w:r>
        <w:rPr>
          <w:rFonts w:cs="Arial"/>
          <w:lang w:val="en-US"/>
        </w:rPr>
        <w:t xml:space="preserve"> retransmission is not possible within the 1ms target for 15 </w:t>
      </w:r>
      <w:r w:rsidR="006743A6">
        <w:rPr>
          <w:rFonts w:cs="Arial"/>
          <w:lang w:val="en-US"/>
        </w:rPr>
        <w:t xml:space="preserve">and 30 </w:t>
      </w:r>
      <w:proofErr w:type="spellStart"/>
      <w:r>
        <w:rPr>
          <w:rFonts w:cs="Arial"/>
          <w:lang w:val="en-US"/>
        </w:rPr>
        <w:t>kHZ</w:t>
      </w:r>
      <w:proofErr w:type="spellEnd"/>
      <w:r>
        <w:rPr>
          <w:rFonts w:cs="Arial"/>
          <w:lang w:val="en-US"/>
        </w:rPr>
        <w:t xml:space="preserve"> SCS</w:t>
      </w:r>
      <w:r w:rsidR="001B2B4E">
        <w:rPr>
          <w:rFonts w:cs="Arial"/>
          <w:lang w:val="en-US"/>
        </w:rPr>
        <w:t>.</w:t>
      </w:r>
      <w:bookmarkEnd w:id="4"/>
      <w:bookmarkEnd w:id="5"/>
      <w:bookmarkEnd w:id="6"/>
      <w:bookmarkEnd w:id="7"/>
      <w:bookmarkEnd w:id="8"/>
      <w:bookmarkEnd w:id="9"/>
      <w:bookmarkEnd w:id="10"/>
      <w:bookmarkEnd w:id="11"/>
      <w:bookmarkEnd w:id="12"/>
    </w:p>
    <w:p w14:paraId="232876F9" w14:textId="2C14AA89" w:rsidR="006743A6" w:rsidRDefault="006743A6" w:rsidP="001B2B4E">
      <w:pPr>
        <w:pStyle w:val="Observation"/>
        <w:overflowPunct/>
        <w:autoSpaceDE/>
        <w:autoSpaceDN/>
        <w:adjustRightInd/>
        <w:spacing w:after="160" w:line="259" w:lineRule="auto"/>
        <w:jc w:val="left"/>
        <w:textAlignment w:val="auto"/>
        <w:rPr>
          <w:rFonts w:cs="Arial"/>
          <w:lang w:val="en-US"/>
        </w:rPr>
      </w:pPr>
      <w:bookmarkStart w:id="13" w:name="_Toc521588918"/>
      <w:bookmarkStart w:id="14" w:name="_Toc521589448"/>
      <w:bookmarkStart w:id="15" w:name="_Toc521657798"/>
      <w:bookmarkStart w:id="16" w:name="_Toc521675175"/>
      <w:bookmarkStart w:id="17" w:name="_Toc521685008"/>
      <w:bookmarkStart w:id="18" w:name="_Toc521685033"/>
      <w:bookmarkStart w:id="19" w:name="_Toc521686493"/>
      <w:bookmarkStart w:id="20" w:name="_Toc521679770"/>
      <w:r>
        <w:rPr>
          <w:rFonts w:cs="Arial"/>
          <w:lang w:val="en-US"/>
        </w:rPr>
        <w:t xml:space="preserve">With Rel. 15 capability </w:t>
      </w:r>
      <w:r w:rsidR="00DB16E0">
        <w:rPr>
          <w:rFonts w:cs="Arial"/>
          <w:lang w:val="en-US"/>
        </w:rPr>
        <w:t>#</w:t>
      </w:r>
      <w:r>
        <w:rPr>
          <w:rFonts w:cs="Arial"/>
          <w:lang w:val="en-US"/>
        </w:rPr>
        <w:t>2</w:t>
      </w:r>
      <w:r w:rsidR="00612C08">
        <w:rPr>
          <w:rFonts w:cs="Arial"/>
          <w:lang w:val="en-US"/>
        </w:rPr>
        <w:t xml:space="preserve"> with </w:t>
      </w:r>
      <w:r w:rsidR="00612C08" w:rsidRPr="006743A6">
        <w:rPr>
          <w:rFonts w:cs="Arial"/>
          <w:lang w:val="en-US"/>
        </w:rPr>
        <w:t>PDCCH periodicity of 5 symbols</w:t>
      </w:r>
      <w:r>
        <w:rPr>
          <w:rFonts w:cs="Arial"/>
          <w:lang w:val="en-US"/>
        </w:rPr>
        <w:t>,</w:t>
      </w:r>
      <w:r w:rsidRPr="006743A6">
        <w:rPr>
          <w:rFonts w:cs="Arial"/>
          <w:lang w:val="en-US"/>
        </w:rPr>
        <w:t xml:space="preserve"> SR-based UL transmission </w:t>
      </w:r>
      <w:r w:rsidR="00A161FE">
        <w:rPr>
          <w:rFonts w:cs="Arial"/>
          <w:lang w:val="en-US"/>
        </w:rPr>
        <w:t>is not possible within the 1ms target for</w:t>
      </w:r>
      <w:r w:rsidRPr="006743A6">
        <w:rPr>
          <w:rFonts w:cs="Arial"/>
          <w:lang w:val="en-US"/>
        </w:rPr>
        <w:t xml:space="preserve"> 15 kHz </w:t>
      </w:r>
      <w:r w:rsidR="00A161FE">
        <w:rPr>
          <w:rFonts w:cs="Arial"/>
          <w:lang w:val="en-US"/>
        </w:rPr>
        <w:t>and</w:t>
      </w:r>
      <w:r w:rsidRPr="006743A6">
        <w:rPr>
          <w:rFonts w:cs="Arial"/>
          <w:lang w:val="en-US"/>
        </w:rPr>
        <w:t xml:space="preserve"> 30 kHz SCS</w:t>
      </w:r>
      <w:r w:rsidR="00A161FE">
        <w:rPr>
          <w:rFonts w:cs="Arial"/>
          <w:lang w:val="en-US"/>
        </w:rPr>
        <w:t>.</w:t>
      </w:r>
      <w:bookmarkEnd w:id="13"/>
      <w:bookmarkEnd w:id="14"/>
      <w:bookmarkEnd w:id="15"/>
      <w:bookmarkEnd w:id="16"/>
      <w:bookmarkEnd w:id="17"/>
      <w:bookmarkEnd w:id="18"/>
      <w:bookmarkEnd w:id="19"/>
      <w:bookmarkEnd w:id="20"/>
    </w:p>
    <w:p w14:paraId="2FDF0DCE" w14:textId="739FFC4D" w:rsidR="002C5F21" w:rsidRDefault="00C65CE1" w:rsidP="00C65CE1">
      <w:pPr>
        <w:pStyle w:val="Observation"/>
        <w:rPr>
          <w:rFonts w:cs="Arial"/>
          <w:lang w:val="en-US"/>
        </w:rPr>
      </w:pPr>
      <w:bookmarkStart w:id="21" w:name="_Toc521679771"/>
      <w:r>
        <w:rPr>
          <w:rFonts w:cs="Arial"/>
          <w:lang w:val="en-US"/>
        </w:rPr>
        <w:t xml:space="preserve">With Rel. 15 capability #2 with </w:t>
      </w:r>
      <w:r w:rsidRPr="006743A6">
        <w:rPr>
          <w:rFonts w:cs="Arial"/>
          <w:lang w:val="en-US"/>
        </w:rPr>
        <w:t>PDCCH periodicity of 5 symbols</w:t>
      </w:r>
      <w:r>
        <w:rPr>
          <w:rFonts w:cs="Arial"/>
          <w:lang w:val="en-US"/>
        </w:rPr>
        <w:t xml:space="preserve">, </w:t>
      </w:r>
      <w:r w:rsidRPr="00C65CE1">
        <w:rPr>
          <w:rFonts w:cs="Arial"/>
          <w:lang w:val="en-US"/>
        </w:rPr>
        <w:t>it is not possible to achieve DL</w:t>
      </w:r>
      <w:r>
        <w:rPr>
          <w:rFonts w:cs="Arial"/>
          <w:lang w:val="en-US"/>
        </w:rPr>
        <w:t xml:space="preserve"> or UL</w:t>
      </w:r>
      <w:r w:rsidRPr="00C65CE1">
        <w:rPr>
          <w:rFonts w:cs="Arial"/>
          <w:lang w:val="en-US"/>
        </w:rPr>
        <w:t xml:space="preserve"> data latency as low as 0.5 </w:t>
      </w:r>
      <w:proofErr w:type="spellStart"/>
      <w:r w:rsidRPr="00C65CE1">
        <w:rPr>
          <w:rFonts w:cs="Arial"/>
          <w:lang w:val="en-US"/>
        </w:rPr>
        <w:t>ms</w:t>
      </w:r>
      <w:proofErr w:type="spellEnd"/>
      <w:r w:rsidRPr="00C65CE1">
        <w:rPr>
          <w:rFonts w:cs="Arial"/>
          <w:lang w:val="en-US"/>
        </w:rPr>
        <w:t xml:space="preserve"> for 15 and 30 kHz SCS.</w:t>
      </w:r>
      <w:bookmarkEnd w:id="21"/>
    </w:p>
    <w:p w14:paraId="64C07032" w14:textId="77777777" w:rsidR="001B2B4E" w:rsidRDefault="001B2B4E" w:rsidP="001B2B4E">
      <w:pPr>
        <w:pStyle w:val="Observation"/>
        <w:numPr>
          <w:ilvl w:val="0"/>
          <w:numId w:val="0"/>
        </w:numPr>
        <w:rPr>
          <w:rFonts w:cs="Arial"/>
          <w:lang w:val="en-US"/>
        </w:rPr>
      </w:pPr>
    </w:p>
    <w:p w14:paraId="47606CCA" w14:textId="544750A4" w:rsidR="006275B5" w:rsidRDefault="006275B5" w:rsidP="00487EC8">
      <w:pPr>
        <w:pStyle w:val="Heading3"/>
      </w:pPr>
      <w:r>
        <w:t>Rel</w:t>
      </w:r>
      <w:r w:rsidR="004E5003">
        <w:t>.</w:t>
      </w:r>
      <w:r>
        <w:t xml:space="preserve"> 16 potential</w:t>
      </w:r>
    </w:p>
    <w:p w14:paraId="7813D258" w14:textId="7104491A" w:rsidR="001B2B4E" w:rsidRDefault="006275B5" w:rsidP="00731D8C">
      <w:pPr>
        <w:rPr>
          <w:rFonts w:cs="Arial"/>
          <w:lang w:val="en-US"/>
        </w:rPr>
      </w:pPr>
      <w:r w:rsidRPr="00487EC8">
        <w:rPr>
          <w:rFonts w:cs="Arial"/>
          <w:lang w:val="en-US"/>
        </w:rPr>
        <w:t>We now study</w:t>
      </w:r>
      <w:r>
        <w:rPr>
          <w:rFonts w:cs="Arial"/>
          <w:lang w:val="en-US"/>
        </w:rPr>
        <w:t xml:space="preserve"> </w:t>
      </w:r>
      <w:r w:rsidR="004E5003">
        <w:rPr>
          <w:rFonts w:cs="Arial"/>
          <w:lang w:val="en-US"/>
        </w:rPr>
        <w:t xml:space="preserve">the </w:t>
      </w:r>
      <w:r w:rsidR="00C23B55">
        <w:rPr>
          <w:rFonts w:cs="Arial"/>
          <w:lang w:val="en-US"/>
        </w:rPr>
        <w:t xml:space="preserve">potential for latency improvement from </w:t>
      </w:r>
      <w:r>
        <w:rPr>
          <w:rFonts w:cs="Arial"/>
          <w:lang w:val="en-US"/>
        </w:rPr>
        <w:t xml:space="preserve">a new </w:t>
      </w:r>
      <w:r w:rsidRPr="00487EC8">
        <w:rPr>
          <w:rFonts w:cs="Arial"/>
          <w:lang w:val="en-US"/>
        </w:rPr>
        <w:t xml:space="preserve">capability </w:t>
      </w:r>
      <w:r w:rsidR="00F2124A">
        <w:rPr>
          <w:rFonts w:cs="Arial"/>
          <w:lang w:val="en-US"/>
        </w:rPr>
        <w:t xml:space="preserve">(e.g. capability </w:t>
      </w:r>
      <w:r w:rsidR="009969B2">
        <w:rPr>
          <w:rFonts w:cs="Arial"/>
          <w:lang w:val="en-US"/>
        </w:rPr>
        <w:t>#</w:t>
      </w:r>
      <w:r w:rsidR="00F2124A">
        <w:rPr>
          <w:rFonts w:cs="Arial"/>
          <w:lang w:val="en-US"/>
        </w:rPr>
        <w:t xml:space="preserve">3) </w:t>
      </w:r>
      <w:r>
        <w:rPr>
          <w:rFonts w:cs="Arial"/>
          <w:lang w:val="en-US"/>
        </w:rPr>
        <w:t xml:space="preserve">for Rel. 16 </w:t>
      </w:r>
      <w:r w:rsidR="001B2B4E">
        <w:rPr>
          <w:rFonts w:cs="Arial"/>
          <w:lang w:val="en-US"/>
        </w:rPr>
        <w:t xml:space="preserve">with </w:t>
      </w:r>
      <w:r w:rsidR="00C23B55">
        <w:rPr>
          <w:rFonts w:cs="Arial"/>
          <w:lang w:val="en-US"/>
        </w:rPr>
        <w:t>improved</w:t>
      </w:r>
      <w:r w:rsidR="001B2B4E">
        <w:rPr>
          <w:rFonts w:cs="Arial"/>
          <w:lang w:val="en-US"/>
        </w:rPr>
        <w:t xml:space="preserve"> values of N1 and N2</w:t>
      </w:r>
      <w:r>
        <w:rPr>
          <w:rFonts w:cs="Arial"/>
          <w:lang w:val="en-US"/>
        </w:rPr>
        <w:t>.</w:t>
      </w:r>
      <w:r w:rsidR="001B2B4E">
        <w:rPr>
          <w:rFonts w:cs="Arial"/>
          <w:lang w:val="en-US"/>
        </w:rPr>
        <w:t xml:space="preserve"> </w:t>
      </w:r>
      <w:r w:rsidR="00C31DBE">
        <w:rPr>
          <w:rFonts w:cs="Arial"/>
          <w:lang w:val="en-US"/>
        </w:rPr>
        <w:t xml:space="preserve">Also, we consider </w:t>
      </w:r>
      <w:r w:rsidR="00EE08C6">
        <w:rPr>
          <w:rFonts w:cs="Arial"/>
          <w:lang w:val="en-US"/>
        </w:rPr>
        <w:t xml:space="preserve">PDCCH periodicity of 2 symbols </w:t>
      </w:r>
      <w:proofErr w:type="gramStart"/>
      <w:r w:rsidR="00EE08C6">
        <w:rPr>
          <w:rFonts w:cs="Arial"/>
          <w:lang w:val="en-US"/>
        </w:rPr>
        <w:t>as a consequence of</w:t>
      </w:r>
      <w:proofErr w:type="gramEnd"/>
      <w:r w:rsidR="00EE08C6">
        <w:rPr>
          <w:rFonts w:cs="Arial"/>
          <w:lang w:val="en-US"/>
        </w:rPr>
        <w:t xml:space="preserve"> </w:t>
      </w:r>
      <w:r w:rsidR="00C31DBE">
        <w:rPr>
          <w:rFonts w:cs="Arial"/>
          <w:lang w:val="en-US"/>
        </w:rPr>
        <w:t xml:space="preserve">potential improvement </w:t>
      </w:r>
      <w:r w:rsidR="00B358A7">
        <w:rPr>
          <w:rFonts w:cs="Arial"/>
          <w:lang w:val="en-US"/>
        </w:rPr>
        <w:t>o</w:t>
      </w:r>
      <w:r w:rsidR="00C31DBE">
        <w:rPr>
          <w:rFonts w:cs="Arial"/>
          <w:lang w:val="en-US"/>
        </w:rPr>
        <w:t>n</w:t>
      </w:r>
      <w:r w:rsidR="00EE08C6">
        <w:rPr>
          <w:rFonts w:cs="Arial"/>
          <w:lang w:val="en-US"/>
        </w:rPr>
        <w:t xml:space="preserve"> the</w:t>
      </w:r>
      <w:r w:rsidR="00C31DBE">
        <w:rPr>
          <w:rFonts w:cs="Arial"/>
          <w:lang w:val="en-US"/>
        </w:rPr>
        <w:t xml:space="preserve"> </w:t>
      </w:r>
      <w:r w:rsidR="00B358A7">
        <w:rPr>
          <w:rFonts w:cs="Arial"/>
          <w:lang w:val="en-US"/>
        </w:rPr>
        <w:t>limits of number of blind decodes and CCEs</w:t>
      </w:r>
      <w:r w:rsidR="00EE08C6">
        <w:rPr>
          <w:rFonts w:cs="Arial"/>
          <w:lang w:val="en-US"/>
        </w:rPr>
        <w:t>.</w:t>
      </w:r>
    </w:p>
    <w:p w14:paraId="223A1869" w14:textId="77777777" w:rsidR="00EE08C6" w:rsidRDefault="00EE08C6" w:rsidP="00731D8C">
      <w:pPr>
        <w:rPr>
          <w:rFonts w:cs="Arial"/>
          <w:lang w:val="en-US"/>
        </w:rPr>
      </w:pPr>
    </w:p>
    <w:p w14:paraId="52050958" w14:textId="4EB117B5" w:rsidR="00A47C05" w:rsidRPr="00731D8C" w:rsidRDefault="00A47C05" w:rsidP="00A47C05">
      <w:pPr>
        <w:pStyle w:val="Caption"/>
        <w:keepNext/>
      </w:pPr>
      <w:r>
        <w:t xml:space="preserve">Table 4. PDSCH processing time in OFDM symbols for the UE capabilities with </w:t>
      </w:r>
      <w:r w:rsidR="004354B3">
        <w:t xml:space="preserve">only front-loaded </w:t>
      </w:r>
      <w:r>
        <w:t>DMRS.</w:t>
      </w:r>
    </w:p>
    <w:tbl>
      <w:tblPr>
        <w:tblStyle w:val="TableGrid"/>
        <w:tblW w:w="0" w:type="auto"/>
        <w:jc w:val="center"/>
        <w:tblLook w:val="04A0" w:firstRow="1" w:lastRow="0" w:firstColumn="1" w:lastColumn="0" w:noHBand="0" w:noVBand="1"/>
      </w:tblPr>
      <w:tblGrid>
        <w:gridCol w:w="1801"/>
        <w:gridCol w:w="1758"/>
        <w:gridCol w:w="1759"/>
      </w:tblGrid>
      <w:tr w:rsidR="00EE08C6" w14:paraId="75790BFC" w14:textId="77777777" w:rsidTr="00B632AF">
        <w:trPr>
          <w:jc w:val="center"/>
        </w:trPr>
        <w:tc>
          <w:tcPr>
            <w:tcW w:w="1801" w:type="dxa"/>
          </w:tcPr>
          <w:p w14:paraId="26445E2C" w14:textId="77777777" w:rsidR="00EE08C6" w:rsidRDefault="00EE08C6" w:rsidP="00B632AF">
            <w:pPr>
              <w:pStyle w:val="BodyText"/>
              <w:jc w:val="left"/>
            </w:pPr>
            <w:r>
              <w:t>#Symbols</w:t>
            </w:r>
          </w:p>
        </w:tc>
        <w:tc>
          <w:tcPr>
            <w:tcW w:w="3517" w:type="dxa"/>
            <w:gridSpan w:val="2"/>
          </w:tcPr>
          <w:p w14:paraId="00C77635" w14:textId="55F730BA" w:rsidR="00EE08C6" w:rsidRPr="000F6292" w:rsidRDefault="00880092" w:rsidP="00B632AF">
            <w:pPr>
              <w:pStyle w:val="BodyText"/>
              <w:jc w:val="left"/>
              <w:rPr>
                <w:b/>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oMath>
            </m:oMathPara>
          </w:p>
        </w:tc>
      </w:tr>
      <w:tr w:rsidR="00EE08C6" w14:paraId="3F364ED3" w14:textId="77777777" w:rsidTr="00EE08C6">
        <w:trPr>
          <w:jc w:val="center"/>
        </w:trPr>
        <w:tc>
          <w:tcPr>
            <w:tcW w:w="1801" w:type="dxa"/>
          </w:tcPr>
          <w:p w14:paraId="3FCDB736" w14:textId="77777777" w:rsidR="00EE08C6" w:rsidRDefault="00EE08C6" w:rsidP="00B632AF">
            <w:pPr>
              <w:pStyle w:val="BodyText"/>
              <w:jc w:val="left"/>
            </w:pPr>
          </w:p>
        </w:tc>
        <w:tc>
          <w:tcPr>
            <w:tcW w:w="1758" w:type="dxa"/>
          </w:tcPr>
          <w:p w14:paraId="51FA656A" w14:textId="77777777" w:rsidR="00EE08C6" w:rsidRPr="000F6292" w:rsidRDefault="00EE08C6" w:rsidP="00B632AF">
            <w:pPr>
              <w:pStyle w:val="BodyText"/>
              <w:jc w:val="left"/>
              <w:rPr>
                <w:b/>
              </w:rPr>
            </w:pPr>
            <w:r w:rsidRPr="009A4A17">
              <w:rPr>
                <w:b/>
              </w:rPr>
              <w:t>15kHz SCS</w:t>
            </w:r>
          </w:p>
        </w:tc>
        <w:tc>
          <w:tcPr>
            <w:tcW w:w="1759" w:type="dxa"/>
          </w:tcPr>
          <w:p w14:paraId="0E116256" w14:textId="77777777" w:rsidR="00EE08C6" w:rsidRPr="000F6292" w:rsidRDefault="00EE08C6" w:rsidP="00B632AF">
            <w:pPr>
              <w:pStyle w:val="BodyText"/>
              <w:jc w:val="left"/>
              <w:rPr>
                <w:b/>
              </w:rPr>
            </w:pPr>
            <w:r w:rsidRPr="0E761BEE">
              <w:rPr>
                <w:b/>
              </w:rPr>
              <w:t>30kHz SCS</w:t>
            </w:r>
          </w:p>
        </w:tc>
      </w:tr>
      <w:tr w:rsidR="00EE08C6" w14:paraId="6F4E4977" w14:textId="77777777" w:rsidTr="00EE08C6">
        <w:trPr>
          <w:jc w:val="center"/>
        </w:trPr>
        <w:tc>
          <w:tcPr>
            <w:tcW w:w="1801" w:type="dxa"/>
          </w:tcPr>
          <w:p w14:paraId="4A95E94D" w14:textId="77777777" w:rsidR="00EE08C6" w:rsidRPr="000F6292" w:rsidRDefault="00EE08C6" w:rsidP="00B632AF">
            <w:pPr>
              <w:pStyle w:val="BodyText"/>
              <w:jc w:val="left"/>
              <w:rPr>
                <w:b/>
              </w:rPr>
            </w:pPr>
            <w:r w:rsidRPr="009A4A17">
              <w:rPr>
                <w:b/>
              </w:rPr>
              <w:t xml:space="preserve">Capability </w:t>
            </w:r>
            <w:r w:rsidRPr="0E761BEE">
              <w:rPr>
                <w:b/>
              </w:rPr>
              <w:t>2</w:t>
            </w:r>
          </w:p>
        </w:tc>
        <w:tc>
          <w:tcPr>
            <w:tcW w:w="1758" w:type="dxa"/>
          </w:tcPr>
          <w:p w14:paraId="74241566" w14:textId="77777777" w:rsidR="00EE08C6" w:rsidRDefault="00EE08C6" w:rsidP="00B632AF">
            <w:pPr>
              <w:pStyle w:val="BodyText"/>
              <w:jc w:val="left"/>
            </w:pPr>
            <w:r>
              <w:t>3</w:t>
            </w:r>
          </w:p>
        </w:tc>
        <w:tc>
          <w:tcPr>
            <w:tcW w:w="1759" w:type="dxa"/>
          </w:tcPr>
          <w:p w14:paraId="2755CF82" w14:textId="77777777" w:rsidR="00EE08C6" w:rsidRDefault="00EE08C6" w:rsidP="00B632AF">
            <w:pPr>
              <w:pStyle w:val="BodyText"/>
              <w:jc w:val="left"/>
            </w:pPr>
            <w:r>
              <w:t>4.5</w:t>
            </w:r>
          </w:p>
        </w:tc>
      </w:tr>
      <w:tr w:rsidR="00EE08C6" w14:paraId="1029875A" w14:textId="77777777" w:rsidTr="00EE08C6">
        <w:trPr>
          <w:jc w:val="center"/>
        </w:trPr>
        <w:tc>
          <w:tcPr>
            <w:tcW w:w="1801" w:type="dxa"/>
          </w:tcPr>
          <w:p w14:paraId="75B095DC" w14:textId="13D7F809" w:rsidR="00EE08C6" w:rsidRPr="00EE08C6" w:rsidRDefault="00EE08C6" w:rsidP="00B632AF">
            <w:pPr>
              <w:pStyle w:val="BodyText"/>
              <w:jc w:val="left"/>
              <w:rPr>
                <w:b/>
                <w:highlight w:val="yellow"/>
              </w:rPr>
            </w:pPr>
            <w:r w:rsidRPr="00EE08C6">
              <w:rPr>
                <w:b/>
                <w:highlight w:val="yellow"/>
              </w:rPr>
              <w:t>Capability 3</w:t>
            </w:r>
          </w:p>
        </w:tc>
        <w:tc>
          <w:tcPr>
            <w:tcW w:w="1758" w:type="dxa"/>
          </w:tcPr>
          <w:p w14:paraId="12721CF3" w14:textId="35C98B9A" w:rsidR="00EE08C6" w:rsidRPr="00EE08C6" w:rsidRDefault="00EE08C6" w:rsidP="00B632AF">
            <w:pPr>
              <w:pStyle w:val="BodyText"/>
              <w:jc w:val="left"/>
              <w:rPr>
                <w:highlight w:val="yellow"/>
              </w:rPr>
            </w:pPr>
            <w:r w:rsidRPr="00EE08C6">
              <w:rPr>
                <w:highlight w:val="yellow"/>
              </w:rPr>
              <w:t>2.5</w:t>
            </w:r>
          </w:p>
        </w:tc>
        <w:tc>
          <w:tcPr>
            <w:tcW w:w="1759" w:type="dxa"/>
          </w:tcPr>
          <w:p w14:paraId="3ECD4BDA" w14:textId="2C01126C" w:rsidR="00EE08C6" w:rsidRPr="00EE08C6" w:rsidRDefault="00EE08C6" w:rsidP="00B632AF">
            <w:pPr>
              <w:pStyle w:val="BodyText"/>
              <w:jc w:val="left"/>
              <w:rPr>
                <w:highlight w:val="yellow"/>
              </w:rPr>
            </w:pPr>
            <w:r w:rsidRPr="00EE08C6">
              <w:rPr>
                <w:highlight w:val="yellow"/>
              </w:rPr>
              <w:t>2.5</w:t>
            </w:r>
          </w:p>
        </w:tc>
      </w:tr>
    </w:tbl>
    <w:p w14:paraId="29655A49" w14:textId="77777777" w:rsidR="00A47C05" w:rsidRDefault="00A47C05" w:rsidP="00A47C05">
      <w:pPr>
        <w:jc w:val="center"/>
        <w:rPr>
          <w:rFonts w:cs="Arial"/>
          <w:lang w:val="en-US"/>
        </w:rPr>
      </w:pPr>
    </w:p>
    <w:p w14:paraId="30456655" w14:textId="609F1FE1" w:rsidR="00A47C05" w:rsidRDefault="00A47C05" w:rsidP="00A47C05">
      <w:pPr>
        <w:pStyle w:val="Caption"/>
        <w:keepNext/>
      </w:pPr>
      <w:r>
        <w:t>Table 5: PUSCH preparation procedure time.</w:t>
      </w:r>
    </w:p>
    <w:tbl>
      <w:tblPr>
        <w:tblStyle w:val="TableGrid"/>
        <w:tblW w:w="0" w:type="auto"/>
        <w:jc w:val="center"/>
        <w:tblLook w:val="04A0" w:firstRow="1" w:lastRow="0" w:firstColumn="1" w:lastColumn="0" w:noHBand="0" w:noVBand="1"/>
      </w:tblPr>
      <w:tblGrid>
        <w:gridCol w:w="1801"/>
        <w:gridCol w:w="1758"/>
        <w:gridCol w:w="1759"/>
      </w:tblGrid>
      <w:tr w:rsidR="00EE08C6" w:rsidRPr="000F6292" w14:paraId="16E06DDD" w14:textId="77777777" w:rsidTr="00B632AF">
        <w:trPr>
          <w:jc w:val="center"/>
        </w:trPr>
        <w:tc>
          <w:tcPr>
            <w:tcW w:w="1801" w:type="dxa"/>
          </w:tcPr>
          <w:p w14:paraId="71738D1D" w14:textId="77777777" w:rsidR="00EE08C6" w:rsidRDefault="00EE08C6" w:rsidP="00B632AF">
            <w:pPr>
              <w:pStyle w:val="BodyText"/>
            </w:pPr>
            <w:r>
              <w:t>#Symbols</w:t>
            </w:r>
          </w:p>
        </w:tc>
        <w:tc>
          <w:tcPr>
            <w:tcW w:w="3517" w:type="dxa"/>
            <w:gridSpan w:val="2"/>
          </w:tcPr>
          <w:p w14:paraId="3FAEF0F4" w14:textId="057C02A8" w:rsidR="00EE08C6" w:rsidRPr="000F6292" w:rsidRDefault="00880092" w:rsidP="00B632AF">
            <w:pPr>
              <w:pStyle w:val="BodyText"/>
              <w:jc w:val="center"/>
              <w:rPr>
                <w:b/>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oMath>
            </m:oMathPara>
          </w:p>
        </w:tc>
      </w:tr>
      <w:tr w:rsidR="00EE08C6" w:rsidRPr="000F6292" w14:paraId="1EFECC00" w14:textId="77777777" w:rsidTr="00EE08C6">
        <w:trPr>
          <w:jc w:val="center"/>
        </w:trPr>
        <w:tc>
          <w:tcPr>
            <w:tcW w:w="1801" w:type="dxa"/>
          </w:tcPr>
          <w:p w14:paraId="3AE36345" w14:textId="77777777" w:rsidR="00EE08C6" w:rsidRDefault="00EE08C6" w:rsidP="00B632AF">
            <w:pPr>
              <w:pStyle w:val="BodyText"/>
            </w:pPr>
          </w:p>
        </w:tc>
        <w:tc>
          <w:tcPr>
            <w:tcW w:w="1758" w:type="dxa"/>
          </w:tcPr>
          <w:p w14:paraId="40641972" w14:textId="77777777" w:rsidR="00EE08C6" w:rsidRPr="000F6292" w:rsidRDefault="00EE08C6" w:rsidP="00B632AF">
            <w:pPr>
              <w:pStyle w:val="BodyText"/>
              <w:rPr>
                <w:b/>
              </w:rPr>
            </w:pPr>
            <w:r w:rsidRPr="009A4A17">
              <w:rPr>
                <w:b/>
              </w:rPr>
              <w:t>15kHz SCS</w:t>
            </w:r>
          </w:p>
        </w:tc>
        <w:tc>
          <w:tcPr>
            <w:tcW w:w="1759" w:type="dxa"/>
          </w:tcPr>
          <w:p w14:paraId="5B30F9E9" w14:textId="77777777" w:rsidR="00EE08C6" w:rsidRPr="000F6292" w:rsidRDefault="00EE08C6" w:rsidP="00B632AF">
            <w:pPr>
              <w:pStyle w:val="BodyText"/>
              <w:rPr>
                <w:b/>
              </w:rPr>
            </w:pPr>
            <w:r w:rsidRPr="0E761BEE">
              <w:rPr>
                <w:b/>
              </w:rPr>
              <w:t>30kHz SCS</w:t>
            </w:r>
          </w:p>
        </w:tc>
      </w:tr>
      <w:tr w:rsidR="00EE08C6" w14:paraId="07B71657" w14:textId="77777777" w:rsidTr="00EE08C6">
        <w:trPr>
          <w:jc w:val="center"/>
        </w:trPr>
        <w:tc>
          <w:tcPr>
            <w:tcW w:w="1801" w:type="dxa"/>
          </w:tcPr>
          <w:p w14:paraId="0B8EC14B" w14:textId="77777777" w:rsidR="00EE08C6" w:rsidRPr="000F6292" w:rsidRDefault="00EE08C6" w:rsidP="00B632AF">
            <w:pPr>
              <w:pStyle w:val="BodyText"/>
              <w:rPr>
                <w:b/>
              </w:rPr>
            </w:pPr>
            <w:r w:rsidRPr="009A4A17">
              <w:rPr>
                <w:b/>
              </w:rPr>
              <w:t>Capability 2</w:t>
            </w:r>
          </w:p>
        </w:tc>
        <w:tc>
          <w:tcPr>
            <w:tcW w:w="1758" w:type="dxa"/>
          </w:tcPr>
          <w:p w14:paraId="7E9A0D0B" w14:textId="77777777" w:rsidR="00EE08C6" w:rsidRDefault="00EE08C6" w:rsidP="00B632AF">
            <w:pPr>
              <w:pStyle w:val="BodyText"/>
            </w:pPr>
            <w:r>
              <w:t>5</w:t>
            </w:r>
          </w:p>
        </w:tc>
        <w:tc>
          <w:tcPr>
            <w:tcW w:w="1759" w:type="dxa"/>
          </w:tcPr>
          <w:p w14:paraId="76F3650A" w14:textId="77777777" w:rsidR="00EE08C6" w:rsidRDefault="00EE08C6" w:rsidP="00B632AF">
            <w:pPr>
              <w:pStyle w:val="BodyText"/>
            </w:pPr>
            <w:r>
              <w:t>5.5</w:t>
            </w:r>
          </w:p>
        </w:tc>
      </w:tr>
      <w:tr w:rsidR="00EE08C6" w14:paraId="5171A421" w14:textId="77777777" w:rsidTr="00EE08C6">
        <w:trPr>
          <w:jc w:val="center"/>
        </w:trPr>
        <w:tc>
          <w:tcPr>
            <w:tcW w:w="1801" w:type="dxa"/>
          </w:tcPr>
          <w:p w14:paraId="59C0B315" w14:textId="2C1CD86A" w:rsidR="00EE08C6" w:rsidRPr="00EE08C6" w:rsidRDefault="00EE08C6" w:rsidP="00B632AF">
            <w:pPr>
              <w:pStyle w:val="BodyText"/>
              <w:rPr>
                <w:b/>
                <w:highlight w:val="yellow"/>
              </w:rPr>
            </w:pPr>
            <w:r w:rsidRPr="00EE08C6">
              <w:rPr>
                <w:b/>
                <w:highlight w:val="yellow"/>
              </w:rPr>
              <w:t>Capability 3</w:t>
            </w:r>
          </w:p>
        </w:tc>
        <w:tc>
          <w:tcPr>
            <w:tcW w:w="1758" w:type="dxa"/>
          </w:tcPr>
          <w:p w14:paraId="50A32124" w14:textId="7B5D4A66" w:rsidR="00EE08C6" w:rsidRPr="00EE08C6" w:rsidRDefault="00EE08C6" w:rsidP="00B632AF">
            <w:pPr>
              <w:pStyle w:val="BodyText"/>
              <w:rPr>
                <w:highlight w:val="yellow"/>
              </w:rPr>
            </w:pPr>
            <w:r w:rsidRPr="00EE08C6">
              <w:rPr>
                <w:highlight w:val="yellow"/>
              </w:rPr>
              <w:t>2.5</w:t>
            </w:r>
          </w:p>
        </w:tc>
        <w:tc>
          <w:tcPr>
            <w:tcW w:w="1759" w:type="dxa"/>
          </w:tcPr>
          <w:p w14:paraId="1D3B4D3A" w14:textId="69916FC4" w:rsidR="00EE08C6" w:rsidRPr="00EE08C6" w:rsidRDefault="00EE08C6" w:rsidP="00B632AF">
            <w:pPr>
              <w:pStyle w:val="BodyText"/>
              <w:rPr>
                <w:highlight w:val="yellow"/>
              </w:rPr>
            </w:pPr>
            <w:r w:rsidRPr="00EE08C6">
              <w:rPr>
                <w:highlight w:val="yellow"/>
              </w:rPr>
              <w:t>2.5</w:t>
            </w:r>
          </w:p>
        </w:tc>
      </w:tr>
    </w:tbl>
    <w:p w14:paraId="430909DC" w14:textId="3E53F0F6" w:rsidR="001B2B4E" w:rsidRDefault="001B2B4E" w:rsidP="00130ACB">
      <w:pPr>
        <w:pStyle w:val="BodyText"/>
        <w:rPr>
          <w:lang w:val="en-US"/>
        </w:rPr>
      </w:pPr>
    </w:p>
    <w:p w14:paraId="354FD513" w14:textId="52AE0D39" w:rsidR="00EE08C6" w:rsidRDefault="00EE08C6" w:rsidP="00130ACB">
      <w:pPr>
        <w:pStyle w:val="BodyText"/>
        <w:rPr>
          <w:lang w:val="en-US"/>
        </w:rPr>
      </w:pPr>
    </w:p>
    <w:p w14:paraId="7A3E1CF2" w14:textId="6DE89037" w:rsidR="00EE08C6" w:rsidRPr="0020247C" w:rsidRDefault="0020247C" w:rsidP="0020247C">
      <w:pPr>
        <w:pStyle w:val="Caption"/>
        <w:keepNext/>
      </w:pPr>
      <w:r>
        <w:t xml:space="preserve">Table </w:t>
      </w:r>
      <w:r w:rsidR="00F91FE2">
        <w:t>4</w:t>
      </w:r>
      <w:r>
        <w:t xml:space="preserve">. Capability 3 with </w:t>
      </w:r>
      <w:r>
        <w:rPr>
          <w:rFonts w:cs="Arial"/>
          <w:lang w:val="en-US"/>
        </w:rPr>
        <w:t>PDCCH periodicity = 2</w:t>
      </w:r>
      <w:r w:rsidR="004E5003">
        <w:rPr>
          <w:rFonts w:cs="Arial"/>
          <w:lang w:val="en-US"/>
        </w:rPr>
        <w:t xml:space="preserve"> </w:t>
      </w:r>
      <w:proofErr w:type="spellStart"/>
      <w:r w:rsidR="004E5003">
        <w:rPr>
          <w:rFonts w:cs="Arial"/>
          <w:lang w:val="en-US"/>
        </w:rPr>
        <w:t>os</w:t>
      </w:r>
      <w:proofErr w:type="spellEnd"/>
    </w:p>
    <w:tbl>
      <w:tblPr>
        <w:tblStyle w:val="TableGrid1"/>
        <w:tblW w:w="8500" w:type="dxa"/>
        <w:jc w:val="center"/>
        <w:tblLayout w:type="fixed"/>
        <w:tblLook w:val="04A0" w:firstRow="1" w:lastRow="0" w:firstColumn="1" w:lastColumn="0" w:noHBand="0" w:noVBand="1"/>
      </w:tblPr>
      <w:tblGrid>
        <w:gridCol w:w="846"/>
        <w:gridCol w:w="1373"/>
        <w:gridCol w:w="785"/>
        <w:gridCol w:w="785"/>
        <w:gridCol w:w="785"/>
        <w:gridCol w:w="785"/>
        <w:gridCol w:w="785"/>
        <w:gridCol w:w="785"/>
        <w:gridCol w:w="785"/>
        <w:gridCol w:w="786"/>
      </w:tblGrid>
      <w:tr w:rsidR="00686083" w:rsidRPr="009A3514" w14:paraId="42364B2A" w14:textId="77777777" w:rsidTr="00AB1B1F">
        <w:trPr>
          <w:trHeight w:val="182"/>
          <w:jc w:val="center"/>
        </w:trPr>
        <w:tc>
          <w:tcPr>
            <w:tcW w:w="846" w:type="dxa"/>
            <w:vMerge w:val="restart"/>
            <w:shd w:val="clear" w:color="auto" w:fill="B4C6E7" w:themeFill="accent1" w:themeFillTint="66"/>
          </w:tcPr>
          <w:p w14:paraId="11089F0F" w14:textId="77777777" w:rsidR="00686083" w:rsidRPr="009A3514" w:rsidRDefault="00686083" w:rsidP="00AB1B1F">
            <w:pPr>
              <w:rPr>
                <w:rFonts w:eastAsia="Arial" w:cs="Arial"/>
                <w:b/>
                <w:bCs/>
                <w:sz w:val="16"/>
                <w:szCs w:val="16"/>
              </w:rPr>
            </w:pPr>
            <w:r w:rsidRPr="009A3514">
              <w:rPr>
                <w:b/>
                <w:bCs/>
                <w:sz w:val="16"/>
                <w:szCs w:val="16"/>
              </w:rPr>
              <w:t>Latency (</w:t>
            </w:r>
            <w:proofErr w:type="spellStart"/>
            <w:r w:rsidRPr="009A3514">
              <w:rPr>
                <w:b/>
                <w:bCs/>
                <w:sz w:val="16"/>
                <w:szCs w:val="16"/>
              </w:rPr>
              <w:t>ms</w:t>
            </w:r>
            <w:proofErr w:type="spellEnd"/>
            <w:r w:rsidRPr="009A3514">
              <w:rPr>
                <w:rFonts w:eastAsia="Arial" w:cs="Arial"/>
                <w:b/>
                <w:bCs/>
                <w:sz w:val="16"/>
                <w:szCs w:val="16"/>
              </w:rPr>
              <w:t>)</w:t>
            </w:r>
          </w:p>
        </w:tc>
        <w:tc>
          <w:tcPr>
            <w:tcW w:w="1373" w:type="dxa"/>
            <w:vMerge w:val="restart"/>
            <w:shd w:val="clear" w:color="auto" w:fill="B4C6E7" w:themeFill="accent1" w:themeFillTint="66"/>
          </w:tcPr>
          <w:p w14:paraId="12CAB999" w14:textId="77777777" w:rsidR="00686083" w:rsidRPr="009A3514" w:rsidRDefault="00686083" w:rsidP="00AB1B1F">
            <w:pPr>
              <w:rPr>
                <w:rFonts w:eastAsia="Arial" w:cs="Arial"/>
                <w:b/>
                <w:bCs/>
                <w:sz w:val="16"/>
                <w:szCs w:val="16"/>
              </w:rPr>
            </w:pPr>
            <w:r w:rsidRPr="009A3514">
              <w:rPr>
                <w:b/>
                <w:bCs/>
                <w:sz w:val="16"/>
                <w:szCs w:val="16"/>
              </w:rPr>
              <w:t>HARQ</w:t>
            </w:r>
          </w:p>
        </w:tc>
        <w:tc>
          <w:tcPr>
            <w:tcW w:w="3140" w:type="dxa"/>
            <w:gridSpan w:val="4"/>
            <w:shd w:val="clear" w:color="auto" w:fill="B4C6E7" w:themeFill="accent1" w:themeFillTint="66"/>
          </w:tcPr>
          <w:p w14:paraId="063EF070" w14:textId="77777777" w:rsidR="00686083" w:rsidRPr="009A3514" w:rsidRDefault="00686083" w:rsidP="00AB1B1F">
            <w:pPr>
              <w:jc w:val="center"/>
              <w:rPr>
                <w:b/>
                <w:bCs/>
                <w:sz w:val="16"/>
                <w:szCs w:val="16"/>
              </w:rPr>
            </w:pPr>
            <w:r w:rsidRPr="009A3514">
              <w:rPr>
                <w:b/>
                <w:bCs/>
                <w:sz w:val="16"/>
                <w:szCs w:val="16"/>
              </w:rPr>
              <w:t>15kHz SCS</w:t>
            </w:r>
          </w:p>
        </w:tc>
        <w:tc>
          <w:tcPr>
            <w:tcW w:w="3141" w:type="dxa"/>
            <w:gridSpan w:val="4"/>
            <w:shd w:val="clear" w:color="auto" w:fill="B4C6E7" w:themeFill="accent1" w:themeFillTint="66"/>
          </w:tcPr>
          <w:p w14:paraId="379AA199" w14:textId="77777777" w:rsidR="00686083" w:rsidRPr="009A3514" w:rsidRDefault="00686083" w:rsidP="00AB1B1F">
            <w:pPr>
              <w:jc w:val="center"/>
              <w:rPr>
                <w:b/>
                <w:bCs/>
                <w:sz w:val="16"/>
                <w:szCs w:val="16"/>
              </w:rPr>
            </w:pPr>
            <w:r w:rsidRPr="009A3514">
              <w:rPr>
                <w:b/>
                <w:bCs/>
                <w:sz w:val="16"/>
                <w:szCs w:val="16"/>
              </w:rPr>
              <w:t>30kHz SCS</w:t>
            </w:r>
          </w:p>
        </w:tc>
      </w:tr>
      <w:tr w:rsidR="00686083" w:rsidRPr="009A3514" w14:paraId="63637B67" w14:textId="77777777" w:rsidTr="00AB1B1F">
        <w:trPr>
          <w:trHeight w:val="375"/>
          <w:jc w:val="center"/>
        </w:trPr>
        <w:tc>
          <w:tcPr>
            <w:tcW w:w="846" w:type="dxa"/>
            <w:vMerge/>
            <w:shd w:val="clear" w:color="auto" w:fill="B4C6E7" w:themeFill="accent1" w:themeFillTint="66"/>
          </w:tcPr>
          <w:p w14:paraId="37EE6945" w14:textId="77777777" w:rsidR="00686083" w:rsidRPr="00AD6BC8" w:rsidRDefault="00686083" w:rsidP="00AB1B1F">
            <w:pPr>
              <w:rPr>
                <w:rFonts w:cs="Arial"/>
                <w:sz w:val="16"/>
                <w:szCs w:val="16"/>
              </w:rPr>
            </w:pPr>
          </w:p>
        </w:tc>
        <w:tc>
          <w:tcPr>
            <w:tcW w:w="1373" w:type="dxa"/>
            <w:vMerge/>
            <w:shd w:val="clear" w:color="auto" w:fill="B4C6E7" w:themeFill="accent1" w:themeFillTint="66"/>
          </w:tcPr>
          <w:p w14:paraId="50493BD4" w14:textId="77777777" w:rsidR="00686083" w:rsidRPr="00AD6BC8" w:rsidRDefault="00686083" w:rsidP="00AB1B1F">
            <w:pPr>
              <w:rPr>
                <w:rFonts w:cs="Arial"/>
                <w:b/>
                <w:sz w:val="16"/>
                <w:szCs w:val="16"/>
              </w:rPr>
            </w:pPr>
          </w:p>
        </w:tc>
        <w:tc>
          <w:tcPr>
            <w:tcW w:w="785" w:type="dxa"/>
            <w:shd w:val="clear" w:color="auto" w:fill="B4C6E7" w:themeFill="accent1" w:themeFillTint="66"/>
          </w:tcPr>
          <w:p w14:paraId="248923F6" w14:textId="77777777" w:rsidR="00686083" w:rsidRPr="009A3514" w:rsidRDefault="00686083" w:rsidP="00AB1B1F">
            <w:pPr>
              <w:jc w:val="center"/>
              <w:rPr>
                <w:rFonts w:eastAsia="Arial" w:cs="Arial"/>
                <w:b/>
                <w:bCs/>
                <w:sz w:val="16"/>
                <w:szCs w:val="16"/>
              </w:rPr>
            </w:pPr>
            <w:r w:rsidRPr="009A4A17">
              <w:rPr>
                <w:b/>
                <w:sz w:val="16"/>
                <w:szCs w:val="16"/>
              </w:rPr>
              <w:t>14-os TTI</w:t>
            </w:r>
          </w:p>
        </w:tc>
        <w:tc>
          <w:tcPr>
            <w:tcW w:w="785" w:type="dxa"/>
            <w:shd w:val="clear" w:color="auto" w:fill="B4C6E7" w:themeFill="accent1" w:themeFillTint="66"/>
          </w:tcPr>
          <w:p w14:paraId="3C355614" w14:textId="77777777" w:rsidR="00686083" w:rsidRPr="009A3514" w:rsidRDefault="00686083" w:rsidP="00AB1B1F">
            <w:pPr>
              <w:jc w:val="center"/>
              <w:rPr>
                <w:rFonts w:eastAsia="Arial" w:cs="Arial"/>
                <w:b/>
                <w:bCs/>
                <w:sz w:val="16"/>
                <w:szCs w:val="16"/>
              </w:rPr>
            </w:pPr>
            <w:r w:rsidRPr="009A3514">
              <w:rPr>
                <w:b/>
                <w:bCs/>
                <w:sz w:val="16"/>
                <w:szCs w:val="16"/>
              </w:rPr>
              <w:t>7-os TTI</w:t>
            </w:r>
          </w:p>
        </w:tc>
        <w:tc>
          <w:tcPr>
            <w:tcW w:w="785" w:type="dxa"/>
            <w:shd w:val="clear" w:color="auto" w:fill="B4C6E7" w:themeFill="accent1" w:themeFillTint="66"/>
          </w:tcPr>
          <w:p w14:paraId="65342291" w14:textId="77777777" w:rsidR="00686083" w:rsidRPr="009A3514" w:rsidRDefault="00686083" w:rsidP="00AB1B1F">
            <w:pPr>
              <w:jc w:val="center"/>
              <w:rPr>
                <w:rFonts w:eastAsia="Arial" w:cs="Arial"/>
                <w:b/>
                <w:bCs/>
                <w:sz w:val="16"/>
                <w:szCs w:val="16"/>
              </w:rPr>
            </w:pPr>
            <w:r w:rsidRPr="009A3514">
              <w:rPr>
                <w:b/>
                <w:bCs/>
                <w:sz w:val="16"/>
                <w:szCs w:val="16"/>
              </w:rPr>
              <w:t>4-os TTI</w:t>
            </w:r>
          </w:p>
        </w:tc>
        <w:tc>
          <w:tcPr>
            <w:tcW w:w="785" w:type="dxa"/>
            <w:shd w:val="clear" w:color="auto" w:fill="B4C6E7" w:themeFill="accent1" w:themeFillTint="66"/>
          </w:tcPr>
          <w:p w14:paraId="1C1F04B2" w14:textId="77777777" w:rsidR="00686083" w:rsidRPr="009A3514" w:rsidRDefault="00686083" w:rsidP="00AB1B1F">
            <w:pPr>
              <w:jc w:val="center"/>
              <w:rPr>
                <w:b/>
                <w:bCs/>
                <w:sz w:val="16"/>
                <w:szCs w:val="16"/>
              </w:rPr>
            </w:pPr>
            <w:r>
              <w:rPr>
                <w:b/>
                <w:bCs/>
                <w:sz w:val="16"/>
                <w:szCs w:val="16"/>
              </w:rPr>
              <w:t>2</w:t>
            </w:r>
            <w:r w:rsidRPr="009A3514">
              <w:rPr>
                <w:b/>
                <w:bCs/>
                <w:sz w:val="16"/>
                <w:szCs w:val="16"/>
              </w:rPr>
              <w:t>-os TTI</w:t>
            </w:r>
          </w:p>
        </w:tc>
        <w:tc>
          <w:tcPr>
            <w:tcW w:w="785" w:type="dxa"/>
            <w:shd w:val="clear" w:color="auto" w:fill="B4C6E7" w:themeFill="accent1" w:themeFillTint="66"/>
          </w:tcPr>
          <w:p w14:paraId="6D03E958" w14:textId="77777777" w:rsidR="00686083" w:rsidRPr="009A3514" w:rsidRDefault="00686083" w:rsidP="00AB1B1F">
            <w:pPr>
              <w:jc w:val="center"/>
              <w:rPr>
                <w:rFonts w:eastAsia="Arial" w:cs="Arial"/>
                <w:b/>
                <w:bCs/>
                <w:sz w:val="16"/>
                <w:szCs w:val="16"/>
              </w:rPr>
            </w:pPr>
            <w:r w:rsidRPr="009A3514">
              <w:rPr>
                <w:b/>
                <w:bCs/>
                <w:sz w:val="16"/>
                <w:szCs w:val="16"/>
              </w:rPr>
              <w:t>14-os TTI</w:t>
            </w:r>
          </w:p>
        </w:tc>
        <w:tc>
          <w:tcPr>
            <w:tcW w:w="785" w:type="dxa"/>
            <w:shd w:val="clear" w:color="auto" w:fill="B4C6E7" w:themeFill="accent1" w:themeFillTint="66"/>
          </w:tcPr>
          <w:p w14:paraId="4A1BB627" w14:textId="77777777" w:rsidR="00686083" w:rsidRPr="009A3514" w:rsidRDefault="00686083" w:rsidP="00AB1B1F">
            <w:pPr>
              <w:jc w:val="center"/>
              <w:rPr>
                <w:rFonts w:eastAsia="Arial" w:cs="Arial"/>
                <w:b/>
                <w:bCs/>
                <w:sz w:val="16"/>
                <w:szCs w:val="16"/>
              </w:rPr>
            </w:pPr>
            <w:r w:rsidRPr="009A3514">
              <w:rPr>
                <w:b/>
                <w:bCs/>
                <w:sz w:val="16"/>
                <w:szCs w:val="16"/>
              </w:rPr>
              <w:t>7-os TTI</w:t>
            </w:r>
          </w:p>
        </w:tc>
        <w:tc>
          <w:tcPr>
            <w:tcW w:w="785" w:type="dxa"/>
            <w:shd w:val="clear" w:color="auto" w:fill="B4C6E7" w:themeFill="accent1" w:themeFillTint="66"/>
          </w:tcPr>
          <w:p w14:paraId="2427C046" w14:textId="77777777" w:rsidR="00686083" w:rsidRPr="009A3514" w:rsidRDefault="00686083" w:rsidP="00AB1B1F">
            <w:pPr>
              <w:jc w:val="center"/>
              <w:rPr>
                <w:rFonts w:eastAsia="Arial" w:cs="Arial"/>
                <w:b/>
                <w:bCs/>
                <w:sz w:val="16"/>
                <w:szCs w:val="16"/>
              </w:rPr>
            </w:pPr>
            <w:r w:rsidRPr="009A3514">
              <w:rPr>
                <w:b/>
                <w:bCs/>
                <w:sz w:val="16"/>
                <w:szCs w:val="16"/>
              </w:rPr>
              <w:t>4-os TTI</w:t>
            </w:r>
          </w:p>
        </w:tc>
        <w:tc>
          <w:tcPr>
            <w:tcW w:w="786" w:type="dxa"/>
            <w:shd w:val="clear" w:color="auto" w:fill="B4C6E7" w:themeFill="accent1" w:themeFillTint="66"/>
          </w:tcPr>
          <w:p w14:paraId="2408098F" w14:textId="77777777" w:rsidR="00686083" w:rsidRPr="009A3514" w:rsidRDefault="00686083" w:rsidP="00AB1B1F">
            <w:pPr>
              <w:jc w:val="center"/>
              <w:rPr>
                <w:b/>
                <w:bCs/>
                <w:sz w:val="16"/>
                <w:szCs w:val="16"/>
              </w:rPr>
            </w:pPr>
            <w:r>
              <w:rPr>
                <w:b/>
                <w:bCs/>
                <w:sz w:val="16"/>
                <w:szCs w:val="16"/>
              </w:rPr>
              <w:t>2</w:t>
            </w:r>
            <w:r w:rsidRPr="009A3514">
              <w:rPr>
                <w:b/>
                <w:bCs/>
                <w:sz w:val="16"/>
                <w:szCs w:val="16"/>
              </w:rPr>
              <w:t>-os TTI</w:t>
            </w:r>
          </w:p>
        </w:tc>
      </w:tr>
      <w:tr w:rsidR="00686083" w:rsidRPr="009A3514" w14:paraId="321C03C0" w14:textId="77777777" w:rsidTr="00DD5665">
        <w:trPr>
          <w:trHeight w:val="536"/>
          <w:jc w:val="center"/>
        </w:trPr>
        <w:tc>
          <w:tcPr>
            <w:tcW w:w="846" w:type="dxa"/>
            <w:vMerge w:val="restart"/>
            <w:shd w:val="clear" w:color="auto" w:fill="B4C6E7" w:themeFill="accent1" w:themeFillTint="66"/>
          </w:tcPr>
          <w:p w14:paraId="7A82110E" w14:textId="77777777" w:rsidR="00686083" w:rsidRPr="009A3514" w:rsidRDefault="00686083" w:rsidP="00686083">
            <w:pPr>
              <w:rPr>
                <w:rFonts w:eastAsia="Arial" w:cs="Arial"/>
                <w:b/>
                <w:bCs/>
                <w:sz w:val="16"/>
                <w:szCs w:val="16"/>
              </w:rPr>
            </w:pPr>
            <w:r w:rsidRPr="009A4A17">
              <w:rPr>
                <w:b/>
                <w:sz w:val="16"/>
                <w:szCs w:val="16"/>
              </w:rPr>
              <w:t>DL data</w:t>
            </w:r>
          </w:p>
          <w:p w14:paraId="6AD542D7" w14:textId="77777777" w:rsidR="00686083" w:rsidRPr="00AD6BC8" w:rsidRDefault="00686083" w:rsidP="00686083">
            <w:pPr>
              <w:rPr>
                <w:rFonts w:cs="Arial"/>
                <w:b/>
                <w:sz w:val="16"/>
                <w:szCs w:val="16"/>
              </w:rPr>
            </w:pPr>
          </w:p>
          <w:p w14:paraId="12721C95" w14:textId="77777777" w:rsidR="00686083" w:rsidRPr="00AD6BC8" w:rsidRDefault="00686083" w:rsidP="00686083">
            <w:pPr>
              <w:rPr>
                <w:rFonts w:cs="Arial"/>
                <w:b/>
                <w:sz w:val="16"/>
                <w:szCs w:val="16"/>
              </w:rPr>
            </w:pPr>
          </w:p>
          <w:p w14:paraId="3EBF37F3" w14:textId="77777777" w:rsidR="00686083" w:rsidRPr="00AD6BC8" w:rsidRDefault="00686083" w:rsidP="00686083">
            <w:pPr>
              <w:rPr>
                <w:rFonts w:cs="Arial"/>
                <w:b/>
                <w:sz w:val="16"/>
                <w:szCs w:val="16"/>
              </w:rPr>
            </w:pPr>
          </w:p>
        </w:tc>
        <w:tc>
          <w:tcPr>
            <w:tcW w:w="1373" w:type="dxa"/>
            <w:shd w:val="clear" w:color="auto" w:fill="D5DCE4" w:themeFill="text2" w:themeFillTint="33"/>
          </w:tcPr>
          <w:p w14:paraId="48D24B7B" w14:textId="77777777" w:rsidR="00686083" w:rsidRPr="009A3514" w:rsidRDefault="00686083" w:rsidP="00686083">
            <w:pPr>
              <w:rPr>
                <w:rFonts w:eastAsia="Arial" w:cs="Arial"/>
                <w:sz w:val="16"/>
                <w:szCs w:val="16"/>
              </w:rPr>
            </w:pPr>
            <w:r w:rsidRPr="009A4A17">
              <w:rPr>
                <w:sz w:val="16"/>
                <w:szCs w:val="16"/>
              </w:rPr>
              <w:t>1</w:t>
            </w:r>
            <w:r w:rsidRPr="3B079AA8">
              <w:rPr>
                <w:sz w:val="16"/>
                <w:szCs w:val="16"/>
                <w:vertAlign w:val="superscript"/>
              </w:rPr>
              <w:t>st</w:t>
            </w:r>
            <w:r w:rsidRPr="3B079AA8">
              <w:rPr>
                <w:sz w:val="16"/>
                <w:szCs w:val="16"/>
              </w:rPr>
              <w:t xml:space="preserve"> transmission</w:t>
            </w:r>
          </w:p>
        </w:tc>
        <w:tc>
          <w:tcPr>
            <w:tcW w:w="785" w:type="dxa"/>
          </w:tcPr>
          <w:p w14:paraId="46A67E3B" w14:textId="2A488588"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2.32</w:t>
            </w:r>
          </w:p>
        </w:tc>
        <w:tc>
          <w:tcPr>
            <w:tcW w:w="785" w:type="dxa"/>
          </w:tcPr>
          <w:p w14:paraId="7C458162" w14:textId="3B378A26"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1.39</w:t>
            </w:r>
          </w:p>
        </w:tc>
        <w:tc>
          <w:tcPr>
            <w:tcW w:w="785" w:type="dxa"/>
            <w:shd w:val="clear" w:color="auto" w:fill="C5E0B3" w:themeFill="accent6" w:themeFillTint="66"/>
          </w:tcPr>
          <w:p w14:paraId="118198A5" w14:textId="5CBBADAE"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0.96</w:t>
            </w:r>
          </w:p>
        </w:tc>
        <w:tc>
          <w:tcPr>
            <w:tcW w:w="785" w:type="dxa"/>
            <w:shd w:val="clear" w:color="auto" w:fill="C5E0B3" w:themeFill="accent6" w:themeFillTint="66"/>
          </w:tcPr>
          <w:p w14:paraId="33C9B826" w14:textId="2702D483"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0.68</w:t>
            </w:r>
          </w:p>
        </w:tc>
        <w:tc>
          <w:tcPr>
            <w:tcW w:w="785" w:type="dxa"/>
            <w:shd w:val="clear" w:color="auto" w:fill="auto"/>
          </w:tcPr>
          <w:p w14:paraId="5CAA6B36" w14:textId="329F7970"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1.16</w:t>
            </w:r>
          </w:p>
        </w:tc>
        <w:tc>
          <w:tcPr>
            <w:tcW w:w="785" w:type="dxa"/>
            <w:shd w:val="clear" w:color="auto" w:fill="C5E0B3" w:themeFill="accent6" w:themeFillTint="66"/>
          </w:tcPr>
          <w:p w14:paraId="10DFD58E" w14:textId="2B027AFB"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0.70</w:t>
            </w:r>
          </w:p>
        </w:tc>
        <w:tc>
          <w:tcPr>
            <w:tcW w:w="785" w:type="dxa"/>
            <w:shd w:val="clear" w:color="auto" w:fill="C5E0B3" w:themeFill="accent6" w:themeFillTint="66"/>
          </w:tcPr>
          <w:p w14:paraId="76106161" w14:textId="1934B8FE"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0.48</w:t>
            </w:r>
          </w:p>
        </w:tc>
        <w:tc>
          <w:tcPr>
            <w:tcW w:w="786" w:type="dxa"/>
            <w:shd w:val="clear" w:color="auto" w:fill="C5E0B3" w:themeFill="accent6" w:themeFillTint="66"/>
          </w:tcPr>
          <w:p w14:paraId="6D74BA4D" w14:textId="16A99888"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0.34</w:t>
            </w:r>
          </w:p>
        </w:tc>
      </w:tr>
      <w:tr w:rsidR="00686083" w:rsidRPr="009A3514" w14:paraId="7F8208A1" w14:textId="77777777" w:rsidTr="00AB1B1F">
        <w:trPr>
          <w:trHeight w:val="193"/>
          <w:jc w:val="center"/>
        </w:trPr>
        <w:tc>
          <w:tcPr>
            <w:tcW w:w="846" w:type="dxa"/>
            <w:vMerge/>
            <w:shd w:val="clear" w:color="auto" w:fill="B4C6E7" w:themeFill="accent1" w:themeFillTint="66"/>
          </w:tcPr>
          <w:p w14:paraId="77C8A640" w14:textId="77777777" w:rsidR="00686083" w:rsidRPr="00AD6BC8" w:rsidRDefault="00686083" w:rsidP="00686083">
            <w:pPr>
              <w:rPr>
                <w:rFonts w:cs="Arial"/>
                <w:b/>
                <w:sz w:val="16"/>
                <w:szCs w:val="16"/>
              </w:rPr>
            </w:pPr>
          </w:p>
        </w:tc>
        <w:tc>
          <w:tcPr>
            <w:tcW w:w="1373" w:type="dxa"/>
            <w:shd w:val="clear" w:color="auto" w:fill="D5DCE4" w:themeFill="text2" w:themeFillTint="33"/>
          </w:tcPr>
          <w:p w14:paraId="679EECB8" w14:textId="77777777" w:rsidR="00686083" w:rsidRPr="009A3514" w:rsidRDefault="00686083" w:rsidP="00686083">
            <w:pPr>
              <w:rPr>
                <w:rFonts w:eastAsia="Arial" w:cs="Arial"/>
                <w:sz w:val="16"/>
                <w:szCs w:val="16"/>
              </w:rPr>
            </w:pPr>
            <w:r w:rsidRPr="009A4A17">
              <w:rPr>
                <w:sz w:val="16"/>
                <w:szCs w:val="16"/>
              </w:rPr>
              <w:t xml:space="preserve">1 </w:t>
            </w:r>
            <w:proofErr w:type="spellStart"/>
            <w:r w:rsidRPr="009A4A17">
              <w:rPr>
                <w:sz w:val="16"/>
                <w:szCs w:val="16"/>
              </w:rPr>
              <w:t>retx</w:t>
            </w:r>
            <w:proofErr w:type="spellEnd"/>
          </w:p>
        </w:tc>
        <w:tc>
          <w:tcPr>
            <w:tcW w:w="785" w:type="dxa"/>
          </w:tcPr>
          <w:p w14:paraId="56EC3844" w14:textId="034D4BFD"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6.32</w:t>
            </w:r>
          </w:p>
        </w:tc>
        <w:tc>
          <w:tcPr>
            <w:tcW w:w="785" w:type="dxa"/>
          </w:tcPr>
          <w:p w14:paraId="3F377859" w14:textId="4768CD53"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3.39</w:t>
            </w:r>
          </w:p>
        </w:tc>
        <w:tc>
          <w:tcPr>
            <w:tcW w:w="785" w:type="dxa"/>
          </w:tcPr>
          <w:p w14:paraId="4E10BA89" w14:textId="1A99CDA3"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2.11</w:t>
            </w:r>
          </w:p>
        </w:tc>
        <w:tc>
          <w:tcPr>
            <w:tcW w:w="785" w:type="dxa"/>
          </w:tcPr>
          <w:p w14:paraId="72D0E931" w14:textId="1972A096"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1.39</w:t>
            </w:r>
          </w:p>
        </w:tc>
        <w:tc>
          <w:tcPr>
            <w:tcW w:w="785" w:type="dxa"/>
          </w:tcPr>
          <w:p w14:paraId="538EEB52" w14:textId="5D876113"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3.16</w:t>
            </w:r>
          </w:p>
        </w:tc>
        <w:tc>
          <w:tcPr>
            <w:tcW w:w="785" w:type="dxa"/>
            <w:shd w:val="clear" w:color="auto" w:fill="FFFFFF" w:themeFill="background1"/>
          </w:tcPr>
          <w:p w14:paraId="2CE67FA2" w14:textId="2DA3F3CA"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1.70</w:t>
            </w:r>
          </w:p>
        </w:tc>
        <w:tc>
          <w:tcPr>
            <w:tcW w:w="785" w:type="dxa"/>
            <w:shd w:val="clear" w:color="auto" w:fill="FFFFFF" w:themeFill="background1"/>
          </w:tcPr>
          <w:p w14:paraId="21BB3156" w14:textId="05CC56B7"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1.05</w:t>
            </w:r>
          </w:p>
        </w:tc>
        <w:tc>
          <w:tcPr>
            <w:tcW w:w="786" w:type="dxa"/>
            <w:shd w:val="clear" w:color="auto" w:fill="C5E0B3" w:themeFill="accent6" w:themeFillTint="66"/>
          </w:tcPr>
          <w:p w14:paraId="25606EA9" w14:textId="0B276527"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0.70</w:t>
            </w:r>
          </w:p>
        </w:tc>
      </w:tr>
      <w:tr w:rsidR="00686083" w:rsidRPr="009A3514" w14:paraId="3806E7DE" w14:textId="77777777" w:rsidTr="00AB1B1F">
        <w:trPr>
          <w:trHeight w:val="182"/>
          <w:jc w:val="center"/>
        </w:trPr>
        <w:tc>
          <w:tcPr>
            <w:tcW w:w="846" w:type="dxa"/>
            <w:vMerge/>
            <w:shd w:val="clear" w:color="auto" w:fill="B4C6E7" w:themeFill="accent1" w:themeFillTint="66"/>
          </w:tcPr>
          <w:p w14:paraId="3A921461" w14:textId="77777777" w:rsidR="00686083" w:rsidRPr="00AD6BC8" w:rsidRDefault="00686083" w:rsidP="00686083">
            <w:pPr>
              <w:rPr>
                <w:rFonts w:cs="Arial"/>
                <w:b/>
                <w:sz w:val="16"/>
                <w:szCs w:val="16"/>
              </w:rPr>
            </w:pPr>
          </w:p>
        </w:tc>
        <w:tc>
          <w:tcPr>
            <w:tcW w:w="1373" w:type="dxa"/>
            <w:shd w:val="clear" w:color="auto" w:fill="D5DCE4" w:themeFill="text2" w:themeFillTint="33"/>
          </w:tcPr>
          <w:p w14:paraId="1124ABE0" w14:textId="77777777" w:rsidR="00686083" w:rsidRPr="009A3514" w:rsidRDefault="00686083" w:rsidP="00686083">
            <w:pPr>
              <w:rPr>
                <w:rFonts w:eastAsia="Arial" w:cs="Arial"/>
                <w:sz w:val="16"/>
                <w:szCs w:val="16"/>
              </w:rPr>
            </w:pPr>
            <w:r w:rsidRPr="009A4A17">
              <w:rPr>
                <w:sz w:val="16"/>
                <w:szCs w:val="16"/>
              </w:rPr>
              <w:t xml:space="preserve">2 </w:t>
            </w:r>
            <w:proofErr w:type="spellStart"/>
            <w:r w:rsidRPr="009A4A17">
              <w:rPr>
                <w:sz w:val="16"/>
                <w:szCs w:val="16"/>
              </w:rPr>
              <w:t>retx</w:t>
            </w:r>
            <w:proofErr w:type="spellEnd"/>
          </w:p>
        </w:tc>
        <w:tc>
          <w:tcPr>
            <w:tcW w:w="785" w:type="dxa"/>
          </w:tcPr>
          <w:p w14:paraId="46E273A9" w14:textId="01604544"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10.32</w:t>
            </w:r>
          </w:p>
        </w:tc>
        <w:tc>
          <w:tcPr>
            <w:tcW w:w="785" w:type="dxa"/>
          </w:tcPr>
          <w:p w14:paraId="787BF894" w14:textId="654DE8BD"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5.39</w:t>
            </w:r>
          </w:p>
        </w:tc>
        <w:tc>
          <w:tcPr>
            <w:tcW w:w="785" w:type="dxa"/>
          </w:tcPr>
          <w:p w14:paraId="46FC2BF8" w14:textId="78E68CD9"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3.11</w:t>
            </w:r>
          </w:p>
        </w:tc>
        <w:tc>
          <w:tcPr>
            <w:tcW w:w="785" w:type="dxa"/>
          </w:tcPr>
          <w:p w14:paraId="532F99A4" w14:textId="3FB6659B"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2.11</w:t>
            </w:r>
          </w:p>
        </w:tc>
        <w:tc>
          <w:tcPr>
            <w:tcW w:w="785" w:type="dxa"/>
          </w:tcPr>
          <w:p w14:paraId="64260C88" w14:textId="5364C00D"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5.16</w:t>
            </w:r>
          </w:p>
        </w:tc>
        <w:tc>
          <w:tcPr>
            <w:tcW w:w="785" w:type="dxa"/>
            <w:shd w:val="clear" w:color="auto" w:fill="FFFFFF" w:themeFill="background1"/>
          </w:tcPr>
          <w:p w14:paraId="22BBA316" w14:textId="5B289D45"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2.70</w:t>
            </w:r>
          </w:p>
        </w:tc>
        <w:tc>
          <w:tcPr>
            <w:tcW w:w="785" w:type="dxa"/>
            <w:shd w:val="clear" w:color="auto" w:fill="FFFFFF" w:themeFill="background1"/>
          </w:tcPr>
          <w:p w14:paraId="136C4921" w14:textId="40264525"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1.55</w:t>
            </w:r>
          </w:p>
        </w:tc>
        <w:tc>
          <w:tcPr>
            <w:tcW w:w="786" w:type="dxa"/>
            <w:shd w:val="clear" w:color="auto" w:fill="FFFFFF" w:themeFill="background1"/>
          </w:tcPr>
          <w:p w14:paraId="3C3E2B10" w14:textId="1737778F"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1.05</w:t>
            </w:r>
          </w:p>
        </w:tc>
      </w:tr>
      <w:tr w:rsidR="00686083" w:rsidRPr="009A3514" w14:paraId="25A7C883" w14:textId="77777777" w:rsidTr="00AB1B1F">
        <w:trPr>
          <w:trHeight w:val="182"/>
          <w:jc w:val="center"/>
        </w:trPr>
        <w:tc>
          <w:tcPr>
            <w:tcW w:w="846" w:type="dxa"/>
            <w:vMerge/>
            <w:shd w:val="clear" w:color="auto" w:fill="B4C6E7" w:themeFill="accent1" w:themeFillTint="66"/>
          </w:tcPr>
          <w:p w14:paraId="7BFA0E6E" w14:textId="77777777" w:rsidR="00686083" w:rsidRPr="00AD6BC8" w:rsidRDefault="00686083" w:rsidP="00686083">
            <w:pPr>
              <w:rPr>
                <w:rFonts w:cs="Arial"/>
                <w:b/>
                <w:sz w:val="16"/>
                <w:szCs w:val="16"/>
              </w:rPr>
            </w:pPr>
          </w:p>
        </w:tc>
        <w:tc>
          <w:tcPr>
            <w:tcW w:w="1373" w:type="dxa"/>
            <w:shd w:val="clear" w:color="auto" w:fill="D5DCE4" w:themeFill="text2" w:themeFillTint="33"/>
          </w:tcPr>
          <w:p w14:paraId="4308898C" w14:textId="77777777" w:rsidR="00686083" w:rsidRPr="009A3514" w:rsidRDefault="00686083" w:rsidP="00686083">
            <w:pPr>
              <w:rPr>
                <w:rFonts w:eastAsia="Arial" w:cs="Arial"/>
                <w:sz w:val="16"/>
                <w:szCs w:val="16"/>
              </w:rPr>
            </w:pPr>
            <w:r w:rsidRPr="009A4A17">
              <w:rPr>
                <w:sz w:val="16"/>
                <w:szCs w:val="16"/>
              </w:rPr>
              <w:t xml:space="preserve">3 </w:t>
            </w:r>
            <w:proofErr w:type="spellStart"/>
            <w:r w:rsidRPr="009A4A17">
              <w:rPr>
                <w:sz w:val="16"/>
                <w:szCs w:val="16"/>
              </w:rPr>
              <w:t>retx</w:t>
            </w:r>
            <w:proofErr w:type="spellEnd"/>
          </w:p>
        </w:tc>
        <w:tc>
          <w:tcPr>
            <w:tcW w:w="785" w:type="dxa"/>
          </w:tcPr>
          <w:p w14:paraId="399195CE" w14:textId="45F257A1"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14.32</w:t>
            </w:r>
          </w:p>
        </w:tc>
        <w:tc>
          <w:tcPr>
            <w:tcW w:w="785" w:type="dxa"/>
          </w:tcPr>
          <w:p w14:paraId="212CC06D" w14:textId="7D189B8B"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7.39</w:t>
            </w:r>
          </w:p>
        </w:tc>
        <w:tc>
          <w:tcPr>
            <w:tcW w:w="785" w:type="dxa"/>
          </w:tcPr>
          <w:p w14:paraId="4CDEDF1A" w14:textId="34141E74"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4.11</w:t>
            </w:r>
          </w:p>
        </w:tc>
        <w:tc>
          <w:tcPr>
            <w:tcW w:w="785" w:type="dxa"/>
          </w:tcPr>
          <w:p w14:paraId="1D21C98E" w14:textId="02E124D5"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2.82</w:t>
            </w:r>
          </w:p>
        </w:tc>
        <w:tc>
          <w:tcPr>
            <w:tcW w:w="785" w:type="dxa"/>
          </w:tcPr>
          <w:p w14:paraId="343E0FA6" w14:textId="124EA6F2"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7.16</w:t>
            </w:r>
          </w:p>
        </w:tc>
        <w:tc>
          <w:tcPr>
            <w:tcW w:w="785" w:type="dxa"/>
            <w:shd w:val="clear" w:color="auto" w:fill="FFFFFF" w:themeFill="background1"/>
          </w:tcPr>
          <w:p w14:paraId="4BEB1C96" w14:textId="6E6741CB"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3.70</w:t>
            </w:r>
          </w:p>
        </w:tc>
        <w:tc>
          <w:tcPr>
            <w:tcW w:w="785" w:type="dxa"/>
            <w:shd w:val="clear" w:color="auto" w:fill="FFFFFF" w:themeFill="background1"/>
          </w:tcPr>
          <w:p w14:paraId="15B472B2" w14:textId="0A53FC37"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2.05</w:t>
            </w:r>
          </w:p>
        </w:tc>
        <w:tc>
          <w:tcPr>
            <w:tcW w:w="786" w:type="dxa"/>
            <w:shd w:val="clear" w:color="auto" w:fill="FFFFFF" w:themeFill="background1"/>
          </w:tcPr>
          <w:p w14:paraId="46A0E617" w14:textId="52FF7A02"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1.41</w:t>
            </w:r>
          </w:p>
        </w:tc>
      </w:tr>
      <w:tr w:rsidR="00686083" w:rsidRPr="009A3514" w14:paraId="6ECDFBB3" w14:textId="77777777" w:rsidTr="00AB1B1F">
        <w:trPr>
          <w:trHeight w:val="563"/>
          <w:jc w:val="center"/>
        </w:trPr>
        <w:tc>
          <w:tcPr>
            <w:tcW w:w="846" w:type="dxa"/>
            <w:vMerge w:val="restart"/>
            <w:shd w:val="clear" w:color="auto" w:fill="B4C6E7" w:themeFill="accent1" w:themeFillTint="66"/>
          </w:tcPr>
          <w:p w14:paraId="30C4205C" w14:textId="77777777" w:rsidR="00686083" w:rsidRPr="00AD6BC8" w:rsidRDefault="00686083" w:rsidP="00686083">
            <w:pPr>
              <w:rPr>
                <w:rFonts w:cs="Arial"/>
                <w:b/>
                <w:sz w:val="16"/>
                <w:szCs w:val="16"/>
              </w:rPr>
            </w:pPr>
            <w:r w:rsidRPr="009A4A17">
              <w:rPr>
                <w:b/>
                <w:sz w:val="16"/>
                <w:szCs w:val="16"/>
              </w:rPr>
              <w:t>UL data (SR)</w:t>
            </w:r>
          </w:p>
        </w:tc>
        <w:tc>
          <w:tcPr>
            <w:tcW w:w="1373" w:type="dxa"/>
            <w:shd w:val="clear" w:color="auto" w:fill="D5DCE4" w:themeFill="text2" w:themeFillTint="33"/>
          </w:tcPr>
          <w:p w14:paraId="6F1A29EF" w14:textId="77777777" w:rsidR="00686083" w:rsidRPr="009A3514" w:rsidRDefault="00686083" w:rsidP="00686083">
            <w:pPr>
              <w:rPr>
                <w:rFonts w:eastAsia="Arial" w:cs="Arial"/>
                <w:sz w:val="16"/>
                <w:szCs w:val="16"/>
              </w:rPr>
            </w:pPr>
            <w:r w:rsidRPr="009A4A17">
              <w:rPr>
                <w:sz w:val="16"/>
                <w:szCs w:val="16"/>
              </w:rPr>
              <w:t>1</w:t>
            </w:r>
            <w:r w:rsidRPr="3B079AA8">
              <w:rPr>
                <w:sz w:val="16"/>
                <w:szCs w:val="16"/>
                <w:vertAlign w:val="superscript"/>
              </w:rPr>
              <w:t>st</w:t>
            </w:r>
            <w:r w:rsidRPr="3B079AA8">
              <w:rPr>
                <w:sz w:val="16"/>
                <w:szCs w:val="16"/>
              </w:rPr>
              <w:t xml:space="preserve"> transmission</w:t>
            </w:r>
          </w:p>
        </w:tc>
        <w:tc>
          <w:tcPr>
            <w:tcW w:w="785" w:type="dxa"/>
          </w:tcPr>
          <w:p w14:paraId="59C79EB9" w14:textId="4573A97A"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4.32</w:t>
            </w:r>
          </w:p>
        </w:tc>
        <w:tc>
          <w:tcPr>
            <w:tcW w:w="785" w:type="dxa"/>
          </w:tcPr>
          <w:p w14:paraId="5A21046F" w14:textId="01397A0D"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2.39</w:t>
            </w:r>
          </w:p>
        </w:tc>
        <w:tc>
          <w:tcPr>
            <w:tcW w:w="785" w:type="dxa"/>
          </w:tcPr>
          <w:p w14:paraId="3FB3FF60" w14:textId="150BF834"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1.89</w:t>
            </w:r>
          </w:p>
        </w:tc>
        <w:tc>
          <w:tcPr>
            <w:tcW w:w="785" w:type="dxa"/>
          </w:tcPr>
          <w:p w14:paraId="7758D2AC" w14:textId="073D8E34"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1.18</w:t>
            </w:r>
          </w:p>
        </w:tc>
        <w:tc>
          <w:tcPr>
            <w:tcW w:w="785" w:type="dxa"/>
          </w:tcPr>
          <w:p w14:paraId="259717A8" w14:textId="5F851F6B"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2.16</w:t>
            </w:r>
          </w:p>
        </w:tc>
        <w:tc>
          <w:tcPr>
            <w:tcW w:w="785" w:type="dxa"/>
            <w:shd w:val="clear" w:color="auto" w:fill="FFFFFF" w:themeFill="background1"/>
          </w:tcPr>
          <w:p w14:paraId="30735595" w14:textId="111328BF"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1.20</w:t>
            </w:r>
          </w:p>
        </w:tc>
        <w:tc>
          <w:tcPr>
            <w:tcW w:w="785" w:type="dxa"/>
            <w:shd w:val="clear" w:color="auto" w:fill="C5E0B3" w:themeFill="accent6" w:themeFillTint="66"/>
          </w:tcPr>
          <w:p w14:paraId="53A70EE4" w14:textId="270EF384"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0.95</w:t>
            </w:r>
          </w:p>
        </w:tc>
        <w:tc>
          <w:tcPr>
            <w:tcW w:w="786" w:type="dxa"/>
            <w:shd w:val="clear" w:color="auto" w:fill="C5E0B3" w:themeFill="accent6" w:themeFillTint="66"/>
          </w:tcPr>
          <w:p w14:paraId="4AF331E5" w14:textId="03A0D76A"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0.59</w:t>
            </w:r>
          </w:p>
        </w:tc>
      </w:tr>
      <w:tr w:rsidR="00686083" w:rsidRPr="009A3514" w14:paraId="4C08D3FE" w14:textId="77777777" w:rsidTr="00DD5665">
        <w:trPr>
          <w:trHeight w:val="182"/>
          <w:jc w:val="center"/>
        </w:trPr>
        <w:tc>
          <w:tcPr>
            <w:tcW w:w="846" w:type="dxa"/>
            <w:vMerge/>
            <w:shd w:val="clear" w:color="auto" w:fill="B4C6E7" w:themeFill="accent1" w:themeFillTint="66"/>
          </w:tcPr>
          <w:p w14:paraId="6F3DF63D" w14:textId="77777777" w:rsidR="00686083" w:rsidRPr="00AD6BC8" w:rsidRDefault="00686083" w:rsidP="00686083">
            <w:pPr>
              <w:rPr>
                <w:rFonts w:cs="Arial"/>
                <w:b/>
                <w:sz w:val="16"/>
                <w:szCs w:val="16"/>
              </w:rPr>
            </w:pPr>
          </w:p>
        </w:tc>
        <w:tc>
          <w:tcPr>
            <w:tcW w:w="1373" w:type="dxa"/>
            <w:shd w:val="clear" w:color="auto" w:fill="D5DCE4" w:themeFill="text2" w:themeFillTint="33"/>
          </w:tcPr>
          <w:p w14:paraId="371C77E0" w14:textId="77777777" w:rsidR="00686083" w:rsidRPr="009A3514" w:rsidRDefault="00686083" w:rsidP="00686083">
            <w:pPr>
              <w:rPr>
                <w:rFonts w:eastAsia="Arial" w:cs="Arial"/>
                <w:sz w:val="16"/>
                <w:szCs w:val="16"/>
              </w:rPr>
            </w:pPr>
            <w:r w:rsidRPr="009A4A17">
              <w:rPr>
                <w:sz w:val="16"/>
                <w:szCs w:val="16"/>
              </w:rPr>
              <w:t xml:space="preserve">1 </w:t>
            </w:r>
            <w:proofErr w:type="spellStart"/>
            <w:r w:rsidRPr="009A4A17">
              <w:rPr>
                <w:sz w:val="16"/>
                <w:szCs w:val="16"/>
              </w:rPr>
              <w:t>retx</w:t>
            </w:r>
            <w:proofErr w:type="spellEnd"/>
          </w:p>
        </w:tc>
        <w:tc>
          <w:tcPr>
            <w:tcW w:w="785" w:type="dxa"/>
          </w:tcPr>
          <w:p w14:paraId="5A2F8DA3" w14:textId="4C74A36C"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6.32</w:t>
            </w:r>
          </w:p>
        </w:tc>
        <w:tc>
          <w:tcPr>
            <w:tcW w:w="785" w:type="dxa"/>
          </w:tcPr>
          <w:p w14:paraId="6D598812" w14:textId="31AE3CA1"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3.39</w:t>
            </w:r>
          </w:p>
        </w:tc>
        <w:tc>
          <w:tcPr>
            <w:tcW w:w="785" w:type="dxa"/>
          </w:tcPr>
          <w:p w14:paraId="1EC5FCEC" w14:textId="0458B087"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2.89</w:t>
            </w:r>
          </w:p>
        </w:tc>
        <w:tc>
          <w:tcPr>
            <w:tcW w:w="785" w:type="dxa"/>
          </w:tcPr>
          <w:p w14:paraId="2C84B03E" w14:textId="5978DBD2"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1.75</w:t>
            </w:r>
          </w:p>
        </w:tc>
        <w:tc>
          <w:tcPr>
            <w:tcW w:w="785" w:type="dxa"/>
          </w:tcPr>
          <w:p w14:paraId="796A1170" w14:textId="0C95EAA6"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3.16</w:t>
            </w:r>
          </w:p>
        </w:tc>
        <w:tc>
          <w:tcPr>
            <w:tcW w:w="785" w:type="dxa"/>
            <w:shd w:val="clear" w:color="auto" w:fill="FFFFFF" w:themeFill="background1"/>
          </w:tcPr>
          <w:p w14:paraId="752BEA7F" w14:textId="6E57903C"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1.70</w:t>
            </w:r>
          </w:p>
        </w:tc>
        <w:tc>
          <w:tcPr>
            <w:tcW w:w="785" w:type="dxa"/>
            <w:shd w:val="clear" w:color="auto" w:fill="FFFFFF" w:themeFill="background1"/>
          </w:tcPr>
          <w:p w14:paraId="30D0113C" w14:textId="304534E6"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1.45</w:t>
            </w:r>
          </w:p>
        </w:tc>
        <w:tc>
          <w:tcPr>
            <w:tcW w:w="786" w:type="dxa"/>
            <w:shd w:val="clear" w:color="auto" w:fill="C5E0B3" w:themeFill="accent6" w:themeFillTint="66"/>
          </w:tcPr>
          <w:p w14:paraId="3931F174" w14:textId="6A0B32FE"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0.88</w:t>
            </w:r>
          </w:p>
        </w:tc>
      </w:tr>
      <w:tr w:rsidR="00686083" w:rsidRPr="009A3514" w14:paraId="2107A286" w14:textId="77777777" w:rsidTr="00AB1B1F">
        <w:trPr>
          <w:trHeight w:val="171"/>
          <w:jc w:val="center"/>
        </w:trPr>
        <w:tc>
          <w:tcPr>
            <w:tcW w:w="846" w:type="dxa"/>
            <w:vMerge/>
            <w:shd w:val="clear" w:color="auto" w:fill="B4C6E7" w:themeFill="accent1" w:themeFillTint="66"/>
          </w:tcPr>
          <w:p w14:paraId="09B9A3D9" w14:textId="77777777" w:rsidR="00686083" w:rsidRPr="00AD6BC8" w:rsidRDefault="00686083" w:rsidP="00686083">
            <w:pPr>
              <w:rPr>
                <w:rFonts w:cs="Arial"/>
                <w:b/>
                <w:sz w:val="16"/>
                <w:szCs w:val="16"/>
              </w:rPr>
            </w:pPr>
          </w:p>
        </w:tc>
        <w:tc>
          <w:tcPr>
            <w:tcW w:w="1373" w:type="dxa"/>
            <w:shd w:val="clear" w:color="auto" w:fill="D5DCE4" w:themeFill="text2" w:themeFillTint="33"/>
          </w:tcPr>
          <w:p w14:paraId="31CF76E0" w14:textId="77777777" w:rsidR="00686083" w:rsidRPr="009A3514" w:rsidRDefault="00686083" w:rsidP="00686083">
            <w:pPr>
              <w:rPr>
                <w:rFonts w:eastAsia="Arial" w:cs="Arial"/>
                <w:sz w:val="16"/>
                <w:szCs w:val="16"/>
              </w:rPr>
            </w:pPr>
            <w:r w:rsidRPr="009A4A17">
              <w:rPr>
                <w:sz w:val="16"/>
                <w:szCs w:val="16"/>
              </w:rPr>
              <w:t xml:space="preserve">2 </w:t>
            </w:r>
            <w:proofErr w:type="spellStart"/>
            <w:r w:rsidRPr="009A4A17">
              <w:rPr>
                <w:sz w:val="16"/>
                <w:szCs w:val="16"/>
              </w:rPr>
              <w:t>retx</w:t>
            </w:r>
            <w:proofErr w:type="spellEnd"/>
          </w:p>
        </w:tc>
        <w:tc>
          <w:tcPr>
            <w:tcW w:w="785" w:type="dxa"/>
          </w:tcPr>
          <w:p w14:paraId="7F104E4E" w14:textId="4AB03980"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8.32</w:t>
            </w:r>
          </w:p>
        </w:tc>
        <w:tc>
          <w:tcPr>
            <w:tcW w:w="785" w:type="dxa"/>
          </w:tcPr>
          <w:p w14:paraId="2F990BDC" w14:textId="659ACDAC"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4.39</w:t>
            </w:r>
          </w:p>
        </w:tc>
        <w:tc>
          <w:tcPr>
            <w:tcW w:w="785" w:type="dxa"/>
          </w:tcPr>
          <w:p w14:paraId="1D68C4C6" w14:textId="7ED12815"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3.89</w:t>
            </w:r>
          </w:p>
        </w:tc>
        <w:tc>
          <w:tcPr>
            <w:tcW w:w="785" w:type="dxa"/>
          </w:tcPr>
          <w:p w14:paraId="5751AF34" w14:textId="38FB9D59"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2.32</w:t>
            </w:r>
          </w:p>
        </w:tc>
        <w:tc>
          <w:tcPr>
            <w:tcW w:w="785" w:type="dxa"/>
          </w:tcPr>
          <w:p w14:paraId="73BB3E78" w14:textId="27D03294"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4.16</w:t>
            </w:r>
          </w:p>
        </w:tc>
        <w:tc>
          <w:tcPr>
            <w:tcW w:w="785" w:type="dxa"/>
            <w:shd w:val="clear" w:color="auto" w:fill="FFFFFF" w:themeFill="background1"/>
          </w:tcPr>
          <w:p w14:paraId="715886F7" w14:textId="79312A09"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2.20</w:t>
            </w:r>
          </w:p>
        </w:tc>
        <w:tc>
          <w:tcPr>
            <w:tcW w:w="785" w:type="dxa"/>
            <w:shd w:val="clear" w:color="auto" w:fill="FFFFFF" w:themeFill="background1"/>
          </w:tcPr>
          <w:p w14:paraId="6C3E97DB" w14:textId="6E26860A"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1.95</w:t>
            </w:r>
          </w:p>
        </w:tc>
        <w:tc>
          <w:tcPr>
            <w:tcW w:w="786" w:type="dxa"/>
            <w:shd w:val="clear" w:color="auto" w:fill="FFFFFF" w:themeFill="background1"/>
          </w:tcPr>
          <w:p w14:paraId="38549C94" w14:textId="56F127B1"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1.16</w:t>
            </w:r>
          </w:p>
        </w:tc>
      </w:tr>
      <w:tr w:rsidR="00686083" w:rsidRPr="009A3514" w14:paraId="4B232D6A" w14:textId="77777777" w:rsidTr="00AB1B1F">
        <w:trPr>
          <w:trHeight w:val="182"/>
          <w:jc w:val="center"/>
        </w:trPr>
        <w:tc>
          <w:tcPr>
            <w:tcW w:w="846" w:type="dxa"/>
            <w:vMerge/>
            <w:shd w:val="clear" w:color="auto" w:fill="B4C6E7" w:themeFill="accent1" w:themeFillTint="66"/>
          </w:tcPr>
          <w:p w14:paraId="3CF2B078" w14:textId="77777777" w:rsidR="00686083" w:rsidRPr="00AD6BC8" w:rsidRDefault="00686083" w:rsidP="00686083">
            <w:pPr>
              <w:rPr>
                <w:rFonts w:cs="Arial"/>
                <w:b/>
                <w:sz w:val="16"/>
                <w:szCs w:val="16"/>
              </w:rPr>
            </w:pPr>
          </w:p>
        </w:tc>
        <w:tc>
          <w:tcPr>
            <w:tcW w:w="1373" w:type="dxa"/>
            <w:shd w:val="clear" w:color="auto" w:fill="D5DCE4" w:themeFill="text2" w:themeFillTint="33"/>
          </w:tcPr>
          <w:p w14:paraId="4568B180" w14:textId="77777777" w:rsidR="00686083" w:rsidRPr="009A3514" w:rsidRDefault="00686083" w:rsidP="00686083">
            <w:pPr>
              <w:rPr>
                <w:rFonts w:eastAsia="Arial" w:cs="Arial"/>
                <w:sz w:val="16"/>
                <w:szCs w:val="16"/>
              </w:rPr>
            </w:pPr>
            <w:r w:rsidRPr="009A4A17">
              <w:rPr>
                <w:sz w:val="16"/>
                <w:szCs w:val="16"/>
              </w:rPr>
              <w:t xml:space="preserve">3 </w:t>
            </w:r>
            <w:proofErr w:type="spellStart"/>
            <w:r w:rsidRPr="009A4A17">
              <w:rPr>
                <w:sz w:val="16"/>
                <w:szCs w:val="16"/>
              </w:rPr>
              <w:t>retx</w:t>
            </w:r>
            <w:proofErr w:type="spellEnd"/>
          </w:p>
        </w:tc>
        <w:tc>
          <w:tcPr>
            <w:tcW w:w="785" w:type="dxa"/>
          </w:tcPr>
          <w:p w14:paraId="5C6E6765" w14:textId="7C8C8717"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10.32</w:t>
            </w:r>
          </w:p>
        </w:tc>
        <w:tc>
          <w:tcPr>
            <w:tcW w:w="785" w:type="dxa"/>
          </w:tcPr>
          <w:p w14:paraId="12817D1D" w14:textId="36277CBC"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5.39</w:t>
            </w:r>
          </w:p>
        </w:tc>
        <w:tc>
          <w:tcPr>
            <w:tcW w:w="785" w:type="dxa"/>
          </w:tcPr>
          <w:p w14:paraId="0CA978D6" w14:textId="23E90A0C"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4.89</w:t>
            </w:r>
          </w:p>
        </w:tc>
        <w:tc>
          <w:tcPr>
            <w:tcW w:w="785" w:type="dxa"/>
          </w:tcPr>
          <w:p w14:paraId="5C8D5F2A" w14:textId="3E33285B"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2.89</w:t>
            </w:r>
          </w:p>
        </w:tc>
        <w:tc>
          <w:tcPr>
            <w:tcW w:w="785" w:type="dxa"/>
          </w:tcPr>
          <w:p w14:paraId="3688BBA7" w14:textId="4B9FF52A"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5.16</w:t>
            </w:r>
          </w:p>
        </w:tc>
        <w:tc>
          <w:tcPr>
            <w:tcW w:w="785" w:type="dxa"/>
            <w:shd w:val="clear" w:color="auto" w:fill="FFFFFF" w:themeFill="background1"/>
          </w:tcPr>
          <w:p w14:paraId="3693D700" w14:textId="528D1862"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2.70</w:t>
            </w:r>
          </w:p>
        </w:tc>
        <w:tc>
          <w:tcPr>
            <w:tcW w:w="785" w:type="dxa"/>
            <w:shd w:val="clear" w:color="auto" w:fill="FFFFFF" w:themeFill="background1"/>
          </w:tcPr>
          <w:p w14:paraId="60ABF2F7" w14:textId="09ED566D"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2.45</w:t>
            </w:r>
          </w:p>
        </w:tc>
        <w:tc>
          <w:tcPr>
            <w:tcW w:w="786" w:type="dxa"/>
            <w:shd w:val="clear" w:color="auto" w:fill="FFFFFF" w:themeFill="background1"/>
          </w:tcPr>
          <w:p w14:paraId="3F94D103" w14:textId="71193982"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1.45</w:t>
            </w:r>
          </w:p>
        </w:tc>
      </w:tr>
      <w:tr w:rsidR="00686083" w:rsidRPr="009A3514" w14:paraId="6D6BD1A8" w14:textId="77777777" w:rsidTr="00AB1B1F">
        <w:trPr>
          <w:trHeight w:val="547"/>
          <w:jc w:val="center"/>
        </w:trPr>
        <w:tc>
          <w:tcPr>
            <w:tcW w:w="846" w:type="dxa"/>
            <w:vMerge w:val="restart"/>
            <w:shd w:val="clear" w:color="auto" w:fill="B4C6E7" w:themeFill="accent1" w:themeFillTint="66"/>
          </w:tcPr>
          <w:p w14:paraId="1F9226BC" w14:textId="003F8B97" w:rsidR="00686083" w:rsidRPr="009A3514" w:rsidRDefault="00686083" w:rsidP="00686083">
            <w:pPr>
              <w:rPr>
                <w:rFonts w:eastAsia="Arial" w:cs="Arial"/>
                <w:b/>
                <w:bCs/>
                <w:sz w:val="16"/>
                <w:szCs w:val="16"/>
              </w:rPr>
            </w:pPr>
            <w:r w:rsidRPr="009A4A17">
              <w:rPr>
                <w:b/>
                <w:sz w:val="16"/>
                <w:szCs w:val="16"/>
              </w:rPr>
              <w:t>UL data (</w:t>
            </w:r>
            <w:r w:rsidR="00F91FE2">
              <w:rPr>
                <w:b/>
                <w:sz w:val="16"/>
                <w:szCs w:val="16"/>
              </w:rPr>
              <w:t>Configured grant</w:t>
            </w:r>
            <w:r w:rsidRPr="009A4A17">
              <w:rPr>
                <w:b/>
                <w:sz w:val="16"/>
                <w:szCs w:val="16"/>
              </w:rPr>
              <w:t>)</w:t>
            </w:r>
          </w:p>
          <w:p w14:paraId="44E4AB00" w14:textId="77777777" w:rsidR="00686083" w:rsidRPr="00AD6BC8" w:rsidRDefault="00686083" w:rsidP="00686083">
            <w:pPr>
              <w:rPr>
                <w:rFonts w:cs="Arial"/>
                <w:b/>
                <w:sz w:val="16"/>
                <w:szCs w:val="16"/>
              </w:rPr>
            </w:pPr>
          </w:p>
          <w:p w14:paraId="1380FB64" w14:textId="77777777" w:rsidR="00686083" w:rsidRPr="00AD6BC8" w:rsidRDefault="00686083" w:rsidP="00686083">
            <w:pPr>
              <w:rPr>
                <w:rFonts w:cs="Arial"/>
                <w:b/>
                <w:sz w:val="16"/>
                <w:szCs w:val="16"/>
              </w:rPr>
            </w:pPr>
          </w:p>
        </w:tc>
        <w:tc>
          <w:tcPr>
            <w:tcW w:w="1373" w:type="dxa"/>
            <w:shd w:val="clear" w:color="auto" w:fill="D5DCE4" w:themeFill="text2" w:themeFillTint="33"/>
          </w:tcPr>
          <w:p w14:paraId="5638DD61" w14:textId="77777777" w:rsidR="00686083" w:rsidRPr="009A3514" w:rsidRDefault="00686083" w:rsidP="00686083">
            <w:pPr>
              <w:rPr>
                <w:rFonts w:eastAsia="Arial" w:cs="Arial"/>
                <w:sz w:val="16"/>
                <w:szCs w:val="16"/>
              </w:rPr>
            </w:pPr>
            <w:r w:rsidRPr="009A4A17">
              <w:rPr>
                <w:sz w:val="16"/>
                <w:szCs w:val="16"/>
              </w:rPr>
              <w:t>1</w:t>
            </w:r>
            <w:r w:rsidRPr="3B079AA8">
              <w:rPr>
                <w:sz w:val="16"/>
                <w:szCs w:val="16"/>
                <w:vertAlign w:val="superscript"/>
              </w:rPr>
              <w:t>st</w:t>
            </w:r>
            <w:r w:rsidRPr="3B079AA8">
              <w:rPr>
                <w:sz w:val="16"/>
                <w:szCs w:val="16"/>
              </w:rPr>
              <w:t xml:space="preserve"> transmission</w:t>
            </w:r>
          </w:p>
        </w:tc>
        <w:tc>
          <w:tcPr>
            <w:tcW w:w="785" w:type="dxa"/>
          </w:tcPr>
          <w:p w14:paraId="5E91B8F7" w14:textId="7379E45E"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2.32</w:t>
            </w:r>
          </w:p>
        </w:tc>
        <w:tc>
          <w:tcPr>
            <w:tcW w:w="785" w:type="dxa"/>
          </w:tcPr>
          <w:p w14:paraId="1771B6B2" w14:textId="263AD1ED"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1.32</w:t>
            </w:r>
          </w:p>
        </w:tc>
        <w:tc>
          <w:tcPr>
            <w:tcW w:w="785" w:type="dxa"/>
          </w:tcPr>
          <w:p w14:paraId="007A91C6" w14:textId="39943A9A"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1.04</w:t>
            </w:r>
          </w:p>
        </w:tc>
        <w:tc>
          <w:tcPr>
            <w:tcW w:w="785" w:type="dxa"/>
            <w:shd w:val="clear" w:color="auto" w:fill="C5E0B3" w:themeFill="accent6" w:themeFillTint="66"/>
          </w:tcPr>
          <w:p w14:paraId="79371ADD" w14:textId="0699070E"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0.61</w:t>
            </w:r>
          </w:p>
        </w:tc>
        <w:tc>
          <w:tcPr>
            <w:tcW w:w="785" w:type="dxa"/>
            <w:shd w:val="clear" w:color="auto" w:fill="auto"/>
          </w:tcPr>
          <w:p w14:paraId="520E8A7E" w14:textId="37B06726"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1.16</w:t>
            </w:r>
          </w:p>
        </w:tc>
        <w:tc>
          <w:tcPr>
            <w:tcW w:w="785" w:type="dxa"/>
            <w:shd w:val="clear" w:color="auto" w:fill="C5E0B3" w:themeFill="accent6" w:themeFillTint="66"/>
          </w:tcPr>
          <w:p w14:paraId="12E3F30C" w14:textId="0571E617"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0.66</w:t>
            </w:r>
          </w:p>
        </w:tc>
        <w:tc>
          <w:tcPr>
            <w:tcW w:w="785" w:type="dxa"/>
            <w:shd w:val="clear" w:color="auto" w:fill="C5E0B3" w:themeFill="accent6" w:themeFillTint="66"/>
          </w:tcPr>
          <w:p w14:paraId="4DEFBCB8" w14:textId="7D94A631"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0.52</w:t>
            </w:r>
          </w:p>
        </w:tc>
        <w:tc>
          <w:tcPr>
            <w:tcW w:w="786" w:type="dxa"/>
            <w:shd w:val="clear" w:color="auto" w:fill="C5E0B3" w:themeFill="accent6" w:themeFillTint="66"/>
          </w:tcPr>
          <w:p w14:paraId="0127C2E1" w14:textId="4AB89B96"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0.30</w:t>
            </w:r>
          </w:p>
        </w:tc>
      </w:tr>
      <w:tr w:rsidR="00686083" w:rsidRPr="009A3514" w14:paraId="6CC8DF96" w14:textId="77777777" w:rsidTr="00AB1B1F">
        <w:trPr>
          <w:trHeight w:val="364"/>
          <w:jc w:val="center"/>
        </w:trPr>
        <w:tc>
          <w:tcPr>
            <w:tcW w:w="846" w:type="dxa"/>
            <w:vMerge/>
            <w:shd w:val="clear" w:color="auto" w:fill="B4C6E7" w:themeFill="accent1" w:themeFillTint="66"/>
          </w:tcPr>
          <w:p w14:paraId="5C570268" w14:textId="77777777" w:rsidR="00686083" w:rsidRPr="00AD6BC8" w:rsidRDefault="00686083" w:rsidP="00686083">
            <w:pPr>
              <w:rPr>
                <w:rFonts w:cs="Arial"/>
                <w:b/>
                <w:sz w:val="16"/>
                <w:szCs w:val="16"/>
              </w:rPr>
            </w:pPr>
          </w:p>
        </w:tc>
        <w:tc>
          <w:tcPr>
            <w:tcW w:w="1373" w:type="dxa"/>
            <w:shd w:val="clear" w:color="auto" w:fill="D5DCE4" w:themeFill="text2" w:themeFillTint="33"/>
          </w:tcPr>
          <w:p w14:paraId="11043636" w14:textId="77777777" w:rsidR="00686083" w:rsidRPr="009A3514" w:rsidRDefault="00686083" w:rsidP="00686083">
            <w:pPr>
              <w:rPr>
                <w:rFonts w:eastAsia="Arial" w:cs="Arial"/>
                <w:sz w:val="16"/>
                <w:szCs w:val="16"/>
              </w:rPr>
            </w:pPr>
            <w:r w:rsidRPr="009A4A17">
              <w:rPr>
                <w:sz w:val="16"/>
                <w:szCs w:val="16"/>
              </w:rPr>
              <w:t xml:space="preserve">1 </w:t>
            </w:r>
            <w:proofErr w:type="spellStart"/>
            <w:r w:rsidRPr="009A4A17">
              <w:rPr>
                <w:sz w:val="16"/>
                <w:szCs w:val="16"/>
              </w:rPr>
              <w:t>retx</w:t>
            </w:r>
            <w:proofErr w:type="spellEnd"/>
          </w:p>
        </w:tc>
        <w:tc>
          <w:tcPr>
            <w:tcW w:w="785" w:type="dxa"/>
          </w:tcPr>
          <w:p w14:paraId="69A074B4" w14:textId="2735B803"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4.32</w:t>
            </w:r>
          </w:p>
        </w:tc>
        <w:tc>
          <w:tcPr>
            <w:tcW w:w="785" w:type="dxa"/>
          </w:tcPr>
          <w:p w14:paraId="4BAA1B58" w14:textId="52E121DB"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2.32</w:t>
            </w:r>
          </w:p>
        </w:tc>
        <w:tc>
          <w:tcPr>
            <w:tcW w:w="785" w:type="dxa"/>
          </w:tcPr>
          <w:p w14:paraId="57E7E5C5" w14:textId="21DCB570"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2.04</w:t>
            </w:r>
          </w:p>
        </w:tc>
        <w:tc>
          <w:tcPr>
            <w:tcW w:w="785" w:type="dxa"/>
          </w:tcPr>
          <w:p w14:paraId="7666987F" w14:textId="2B294C3A"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1.18</w:t>
            </w:r>
          </w:p>
        </w:tc>
        <w:tc>
          <w:tcPr>
            <w:tcW w:w="785" w:type="dxa"/>
          </w:tcPr>
          <w:p w14:paraId="58F5297C" w14:textId="6A5E0BEF"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2.16</w:t>
            </w:r>
          </w:p>
        </w:tc>
        <w:tc>
          <w:tcPr>
            <w:tcW w:w="785" w:type="dxa"/>
          </w:tcPr>
          <w:p w14:paraId="504562DF" w14:textId="34FCB8E0"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1.16</w:t>
            </w:r>
          </w:p>
        </w:tc>
        <w:tc>
          <w:tcPr>
            <w:tcW w:w="785" w:type="dxa"/>
          </w:tcPr>
          <w:p w14:paraId="10EEE346" w14:textId="5E4D362D"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1.02</w:t>
            </w:r>
          </w:p>
        </w:tc>
        <w:tc>
          <w:tcPr>
            <w:tcW w:w="786" w:type="dxa"/>
            <w:shd w:val="clear" w:color="auto" w:fill="C5E0B3" w:themeFill="accent6" w:themeFillTint="66"/>
          </w:tcPr>
          <w:p w14:paraId="3791BB3D" w14:textId="53243D27"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0.59</w:t>
            </w:r>
          </w:p>
        </w:tc>
      </w:tr>
      <w:tr w:rsidR="00686083" w:rsidRPr="009A3514" w14:paraId="20C1AB25" w14:textId="77777777" w:rsidTr="00DD5665">
        <w:trPr>
          <w:trHeight w:val="182"/>
          <w:jc w:val="center"/>
        </w:trPr>
        <w:tc>
          <w:tcPr>
            <w:tcW w:w="846" w:type="dxa"/>
            <w:vMerge/>
            <w:shd w:val="clear" w:color="auto" w:fill="B4C6E7" w:themeFill="accent1" w:themeFillTint="66"/>
          </w:tcPr>
          <w:p w14:paraId="713661D2" w14:textId="77777777" w:rsidR="00686083" w:rsidRPr="00AD6BC8" w:rsidRDefault="00686083" w:rsidP="00686083">
            <w:pPr>
              <w:rPr>
                <w:rFonts w:cs="Arial"/>
                <w:b/>
                <w:sz w:val="16"/>
                <w:szCs w:val="16"/>
              </w:rPr>
            </w:pPr>
          </w:p>
        </w:tc>
        <w:tc>
          <w:tcPr>
            <w:tcW w:w="1373" w:type="dxa"/>
            <w:shd w:val="clear" w:color="auto" w:fill="D5DCE4" w:themeFill="text2" w:themeFillTint="33"/>
          </w:tcPr>
          <w:p w14:paraId="4E539785" w14:textId="77777777" w:rsidR="00686083" w:rsidRPr="009A3514" w:rsidRDefault="00686083" w:rsidP="00686083">
            <w:pPr>
              <w:rPr>
                <w:rFonts w:eastAsia="Arial" w:cs="Arial"/>
                <w:sz w:val="16"/>
                <w:szCs w:val="16"/>
              </w:rPr>
            </w:pPr>
            <w:r w:rsidRPr="009A4A17">
              <w:rPr>
                <w:sz w:val="16"/>
                <w:szCs w:val="16"/>
              </w:rPr>
              <w:t xml:space="preserve">2 </w:t>
            </w:r>
            <w:proofErr w:type="spellStart"/>
            <w:r w:rsidRPr="009A4A17">
              <w:rPr>
                <w:sz w:val="16"/>
                <w:szCs w:val="16"/>
              </w:rPr>
              <w:t>retx</w:t>
            </w:r>
            <w:proofErr w:type="spellEnd"/>
          </w:p>
        </w:tc>
        <w:tc>
          <w:tcPr>
            <w:tcW w:w="785" w:type="dxa"/>
          </w:tcPr>
          <w:p w14:paraId="77E8A83F" w14:textId="304AF515"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6.32</w:t>
            </w:r>
          </w:p>
        </w:tc>
        <w:tc>
          <w:tcPr>
            <w:tcW w:w="785" w:type="dxa"/>
          </w:tcPr>
          <w:p w14:paraId="338B7E69" w14:textId="46A90065"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3.32</w:t>
            </w:r>
          </w:p>
        </w:tc>
        <w:tc>
          <w:tcPr>
            <w:tcW w:w="785" w:type="dxa"/>
          </w:tcPr>
          <w:p w14:paraId="097D5000" w14:textId="5C80ED65"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3.04</w:t>
            </w:r>
          </w:p>
        </w:tc>
        <w:tc>
          <w:tcPr>
            <w:tcW w:w="785" w:type="dxa"/>
          </w:tcPr>
          <w:p w14:paraId="2772B8EA" w14:textId="59201933"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1.75</w:t>
            </w:r>
          </w:p>
        </w:tc>
        <w:tc>
          <w:tcPr>
            <w:tcW w:w="785" w:type="dxa"/>
          </w:tcPr>
          <w:p w14:paraId="772CA339" w14:textId="3F73ADBE"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3.16</w:t>
            </w:r>
          </w:p>
        </w:tc>
        <w:tc>
          <w:tcPr>
            <w:tcW w:w="785" w:type="dxa"/>
          </w:tcPr>
          <w:p w14:paraId="067EC715" w14:textId="53DD214C"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1.66</w:t>
            </w:r>
          </w:p>
        </w:tc>
        <w:tc>
          <w:tcPr>
            <w:tcW w:w="785" w:type="dxa"/>
          </w:tcPr>
          <w:p w14:paraId="48A83065" w14:textId="65534131"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1.52</w:t>
            </w:r>
          </w:p>
        </w:tc>
        <w:tc>
          <w:tcPr>
            <w:tcW w:w="786" w:type="dxa"/>
            <w:shd w:val="clear" w:color="auto" w:fill="C5E0B3" w:themeFill="accent6" w:themeFillTint="66"/>
          </w:tcPr>
          <w:p w14:paraId="77555C45" w14:textId="45F8D3CF"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0.88</w:t>
            </w:r>
          </w:p>
        </w:tc>
      </w:tr>
      <w:tr w:rsidR="00686083" w:rsidRPr="009A3514" w14:paraId="6857D8D5" w14:textId="77777777" w:rsidTr="00AB1B1F">
        <w:trPr>
          <w:trHeight w:val="171"/>
          <w:jc w:val="center"/>
        </w:trPr>
        <w:tc>
          <w:tcPr>
            <w:tcW w:w="846" w:type="dxa"/>
            <w:vMerge/>
            <w:shd w:val="clear" w:color="auto" w:fill="B4C6E7" w:themeFill="accent1" w:themeFillTint="66"/>
          </w:tcPr>
          <w:p w14:paraId="40CF6975" w14:textId="77777777" w:rsidR="00686083" w:rsidRPr="00AD6BC8" w:rsidRDefault="00686083" w:rsidP="00686083">
            <w:pPr>
              <w:rPr>
                <w:rFonts w:cs="Arial"/>
                <w:b/>
                <w:sz w:val="16"/>
                <w:szCs w:val="16"/>
              </w:rPr>
            </w:pPr>
          </w:p>
        </w:tc>
        <w:tc>
          <w:tcPr>
            <w:tcW w:w="1373" w:type="dxa"/>
            <w:shd w:val="clear" w:color="auto" w:fill="D5DCE4" w:themeFill="text2" w:themeFillTint="33"/>
          </w:tcPr>
          <w:p w14:paraId="700D7E20" w14:textId="77777777" w:rsidR="00686083" w:rsidRPr="009A3514" w:rsidRDefault="00686083" w:rsidP="00686083">
            <w:pPr>
              <w:rPr>
                <w:rFonts w:eastAsia="Arial" w:cs="Arial"/>
                <w:sz w:val="16"/>
                <w:szCs w:val="16"/>
              </w:rPr>
            </w:pPr>
            <w:r w:rsidRPr="009A4A17">
              <w:rPr>
                <w:sz w:val="16"/>
                <w:szCs w:val="16"/>
              </w:rPr>
              <w:t xml:space="preserve">3 </w:t>
            </w:r>
            <w:proofErr w:type="spellStart"/>
            <w:r w:rsidRPr="009A4A17">
              <w:rPr>
                <w:sz w:val="16"/>
                <w:szCs w:val="16"/>
              </w:rPr>
              <w:t>retx</w:t>
            </w:r>
            <w:proofErr w:type="spellEnd"/>
          </w:p>
        </w:tc>
        <w:tc>
          <w:tcPr>
            <w:tcW w:w="785" w:type="dxa"/>
          </w:tcPr>
          <w:p w14:paraId="50AC7C8C" w14:textId="75E29253"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8.32</w:t>
            </w:r>
          </w:p>
        </w:tc>
        <w:tc>
          <w:tcPr>
            <w:tcW w:w="785" w:type="dxa"/>
          </w:tcPr>
          <w:p w14:paraId="0432E87F" w14:textId="10146A19"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4.32</w:t>
            </w:r>
          </w:p>
        </w:tc>
        <w:tc>
          <w:tcPr>
            <w:tcW w:w="785" w:type="dxa"/>
          </w:tcPr>
          <w:p w14:paraId="300DF740" w14:textId="7A3702F1"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4.04</w:t>
            </w:r>
          </w:p>
        </w:tc>
        <w:tc>
          <w:tcPr>
            <w:tcW w:w="785" w:type="dxa"/>
          </w:tcPr>
          <w:p w14:paraId="22D3250C" w14:textId="2B78CACB"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2.32</w:t>
            </w:r>
          </w:p>
        </w:tc>
        <w:tc>
          <w:tcPr>
            <w:tcW w:w="785" w:type="dxa"/>
          </w:tcPr>
          <w:p w14:paraId="19410C30" w14:textId="54088F4F"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4.16</w:t>
            </w:r>
          </w:p>
        </w:tc>
        <w:tc>
          <w:tcPr>
            <w:tcW w:w="785" w:type="dxa"/>
          </w:tcPr>
          <w:p w14:paraId="6F7D4435" w14:textId="676EA110"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2.16</w:t>
            </w:r>
          </w:p>
        </w:tc>
        <w:tc>
          <w:tcPr>
            <w:tcW w:w="785" w:type="dxa"/>
          </w:tcPr>
          <w:p w14:paraId="33AE9CFE" w14:textId="1A25DB13" w:rsidR="00686083" w:rsidRPr="00936A80" w:rsidRDefault="00686083" w:rsidP="00686083">
            <w:pPr>
              <w:rPr>
                <w:rFonts w:asciiTheme="minorHAnsi" w:eastAsia="Arial" w:hAnsiTheme="minorHAnsi" w:cs="Arial"/>
                <w:sz w:val="22"/>
                <w:szCs w:val="22"/>
              </w:rPr>
            </w:pPr>
            <w:r w:rsidRPr="00DD5665">
              <w:rPr>
                <w:rFonts w:asciiTheme="minorHAnsi" w:hAnsiTheme="minorHAnsi"/>
                <w:sz w:val="22"/>
                <w:szCs w:val="22"/>
              </w:rPr>
              <w:t>2.02</w:t>
            </w:r>
          </w:p>
        </w:tc>
        <w:tc>
          <w:tcPr>
            <w:tcW w:w="786" w:type="dxa"/>
            <w:shd w:val="clear" w:color="auto" w:fill="FFFFFF" w:themeFill="background1"/>
          </w:tcPr>
          <w:p w14:paraId="4CC979F0" w14:textId="39522FD6" w:rsidR="00686083" w:rsidRPr="00936A80" w:rsidRDefault="00686083" w:rsidP="00686083">
            <w:pPr>
              <w:rPr>
                <w:rFonts w:asciiTheme="minorHAnsi" w:hAnsiTheme="minorHAnsi" w:cs="Arial"/>
                <w:sz w:val="22"/>
                <w:szCs w:val="22"/>
              </w:rPr>
            </w:pPr>
            <w:r w:rsidRPr="00DD5665">
              <w:rPr>
                <w:rFonts w:asciiTheme="minorHAnsi" w:hAnsiTheme="minorHAnsi"/>
                <w:sz w:val="22"/>
                <w:szCs w:val="22"/>
              </w:rPr>
              <w:t>1.16</w:t>
            </w:r>
          </w:p>
        </w:tc>
      </w:tr>
    </w:tbl>
    <w:p w14:paraId="38CDF9BD" w14:textId="168D0C57" w:rsidR="00686083" w:rsidRDefault="00686083" w:rsidP="00E015E6">
      <w:pPr>
        <w:rPr>
          <w:lang w:val="en-US"/>
        </w:rPr>
      </w:pPr>
    </w:p>
    <w:p w14:paraId="3C1F236C" w14:textId="77777777" w:rsidR="00686083" w:rsidRDefault="00686083" w:rsidP="00E015E6">
      <w:pPr>
        <w:rPr>
          <w:lang w:val="en-US"/>
        </w:rPr>
      </w:pPr>
    </w:p>
    <w:p w14:paraId="2C65C742" w14:textId="021FE9EB" w:rsidR="00146227" w:rsidRDefault="004E5003" w:rsidP="00E015E6">
      <w:pPr>
        <w:rPr>
          <w:rFonts w:cs="Arial"/>
          <w:lang w:val="en-US"/>
        </w:rPr>
      </w:pPr>
      <w:r>
        <w:rPr>
          <w:rFonts w:cs="Arial"/>
          <w:lang w:val="en-US"/>
        </w:rPr>
        <w:t>W</w:t>
      </w:r>
      <w:r w:rsidR="00146227" w:rsidRPr="006743A6">
        <w:rPr>
          <w:rFonts w:cs="Arial"/>
          <w:lang w:val="en-US"/>
        </w:rPr>
        <w:t xml:space="preserve">ith </w:t>
      </w:r>
      <w:r w:rsidR="00146227">
        <w:rPr>
          <w:rFonts w:cs="Arial"/>
          <w:lang w:val="en-US"/>
        </w:rPr>
        <w:t xml:space="preserve">proposed values for potential </w:t>
      </w:r>
      <w:r w:rsidR="00146227" w:rsidRPr="006743A6">
        <w:rPr>
          <w:rFonts w:cs="Arial"/>
          <w:lang w:val="en-US"/>
        </w:rPr>
        <w:t>Rel. 1</w:t>
      </w:r>
      <w:r w:rsidR="00146227">
        <w:rPr>
          <w:rFonts w:cs="Arial"/>
          <w:lang w:val="en-US"/>
        </w:rPr>
        <w:t>6</w:t>
      </w:r>
      <w:r w:rsidR="00146227" w:rsidRPr="006743A6">
        <w:rPr>
          <w:rFonts w:cs="Arial"/>
          <w:lang w:val="en-US"/>
        </w:rPr>
        <w:t xml:space="preserve"> capability </w:t>
      </w:r>
      <w:r w:rsidR="009969B2">
        <w:rPr>
          <w:rFonts w:cs="Arial"/>
          <w:lang w:val="en-US"/>
        </w:rPr>
        <w:t>#</w:t>
      </w:r>
      <w:r w:rsidR="00146227">
        <w:rPr>
          <w:rFonts w:cs="Arial"/>
          <w:lang w:val="en-US"/>
        </w:rPr>
        <w:t>3</w:t>
      </w:r>
      <w:r w:rsidR="00146227" w:rsidRPr="006743A6">
        <w:rPr>
          <w:rFonts w:cs="Arial"/>
          <w:lang w:val="en-US"/>
        </w:rPr>
        <w:t xml:space="preserve"> </w:t>
      </w:r>
      <w:r w:rsidR="00146227">
        <w:rPr>
          <w:rFonts w:cs="Arial"/>
          <w:lang w:val="en-US"/>
        </w:rPr>
        <w:t xml:space="preserve">UE processing time </w:t>
      </w:r>
      <w:r w:rsidR="00146227" w:rsidRPr="006743A6">
        <w:rPr>
          <w:rFonts w:cs="Arial"/>
          <w:lang w:val="en-US"/>
        </w:rPr>
        <w:t xml:space="preserve">and PDCCH periodicity of </w:t>
      </w:r>
      <w:r w:rsidR="00146227">
        <w:rPr>
          <w:rFonts w:cs="Arial"/>
          <w:lang w:val="en-US"/>
        </w:rPr>
        <w:t>2</w:t>
      </w:r>
      <w:r w:rsidR="00146227" w:rsidRPr="006743A6">
        <w:rPr>
          <w:rFonts w:cs="Arial"/>
          <w:lang w:val="en-US"/>
        </w:rPr>
        <w:t xml:space="preserve"> symbols, SR-based UL transmission with 30 kHz SCS is </w:t>
      </w:r>
      <w:r w:rsidR="00146227">
        <w:rPr>
          <w:rFonts w:cs="Arial"/>
          <w:lang w:val="en-US"/>
        </w:rPr>
        <w:t xml:space="preserve">now </w:t>
      </w:r>
      <w:r w:rsidR="00146227" w:rsidRPr="006743A6">
        <w:rPr>
          <w:rFonts w:cs="Arial"/>
          <w:lang w:val="en-US"/>
        </w:rPr>
        <w:t xml:space="preserve">possible within 1 </w:t>
      </w:r>
      <w:proofErr w:type="spellStart"/>
      <w:r w:rsidR="00146227" w:rsidRPr="006743A6">
        <w:rPr>
          <w:rFonts w:cs="Arial"/>
          <w:lang w:val="en-US"/>
        </w:rPr>
        <w:t>ms</w:t>
      </w:r>
      <w:proofErr w:type="spellEnd"/>
      <w:r w:rsidR="00146227" w:rsidRPr="006743A6">
        <w:rPr>
          <w:rFonts w:cs="Arial"/>
          <w:lang w:val="en-US"/>
        </w:rPr>
        <w:t xml:space="preserve"> latency. </w:t>
      </w:r>
      <w:r w:rsidR="00B508E2">
        <w:rPr>
          <w:rFonts w:cs="Arial"/>
          <w:lang w:val="en-US"/>
        </w:rPr>
        <w:t xml:space="preserve">Moreover, one </w:t>
      </w:r>
      <w:r w:rsidR="00E13711">
        <w:rPr>
          <w:rFonts w:cs="Arial"/>
          <w:lang w:val="en-US"/>
        </w:rPr>
        <w:t xml:space="preserve">to two </w:t>
      </w:r>
      <w:r w:rsidR="00B508E2">
        <w:rPr>
          <w:rFonts w:cs="Arial"/>
          <w:lang w:val="en-US"/>
        </w:rPr>
        <w:t>r</w:t>
      </w:r>
      <w:r w:rsidR="00146227" w:rsidRPr="006743A6">
        <w:rPr>
          <w:rFonts w:cs="Arial"/>
          <w:lang w:val="en-US"/>
        </w:rPr>
        <w:t>etransmission</w:t>
      </w:r>
      <w:r w:rsidR="00E13711">
        <w:rPr>
          <w:rFonts w:cs="Arial"/>
          <w:lang w:val="en-US"/>
        </w:rPr>
        <w:t>s</w:t>
      </w:r>
      <w:r w:rsidR="00146227" w:rsidRPr="006743A6">
        <w:rPr>
          <w:rFonts w:cs="Arial"/>
          <w:lang w:val="en-US"/>
        </w:rPr>
        <w:t xml:space="preserve"> </w:t>
      </w:r>
      <w:r w:rsidR="00E13711">
        <w:rPr>
          <w:rFonts w:cs="Arial"/>
          <w:lang w:val="en-US"/>
        </w:rPr>
        <w:t>become</w:t>
      </w:r>
      <w:r w:rsidR="00E13711" w:rsidRPr="006743A6">
        <w:rPr>
          <w:rFonts w:cs="Arial"/>
          <w:lang w:val="en-US"/>
        </w:rPr>
        <w:t xml:space="preserve"> </w:t>
      </w:r>
      <w:r w:rsidR="00146227" w:rsidRPr="006743A6">
        <w:rPr>
          <w:rFonts w:cs="Arial"/>
          <w:lang w:val="en-US"/>
        </w:rPr>
        <w:t xml:space="preserve">possible within 1 </w:t>
      </w:r>
      <w:proofErr w:type="spellStart"/>
      <w:r w:rsidR="00146227" w:rsidRPr="006743A6">
        <w:rPr>
          <w:rFonts w:cs="Arial"/>
          <w:lang w:val="en-US"/>
        </w:rPr>
        <w:t>ms</w:t>
      </w:r>
      <w:proofErr w:type="spellEnd"/>
      <w:r w:rsidR="00146227" w:rsidRPr="006743A6">
        <w:rPr>
          <w:rFonts w:cs="Arial"/>
          <w:lang w:val="en-US"/>
        </w:rPr>
        <w:t xml:space="preserve"> for </w:t>
      </w:r>
      <w:r w:rsidR="00B508E2">
        <w:rPr>
          <w:rFonts w:cs="Arial"/>
          <w:lang w:val="en-US"/>
        </w:rPr>
        <w:t>DL</w:t>
      </w:r>
      <w:r w:rsidR="00F91FE2">
        <w:rPr>
          <w:rFonts w:cs="Arial"/>
          <w:lang w:val="en-US"/>
        </w:rPr>
        <w:t>, UL,</w:t>
      </w:r>
      <w:r w:rsidR="00B508E2">
        <w:rPr>
          <w:rFonts w:cs="Arial"/>
          <w:lang w:val="en-US"/>
        </w:rPr>
        <w:t xml:space="preserve"> and</w:t>
      </w:r>
      <w:r w:rsidR="008D3C73">
        <w:rPr>
          <w:rFonts w:cs="Arial"/>
          <w:lang w:val="en-US"/>
        </w:rPr>
        <w:t xml:space="preserve"> </w:t>
      </w:r>
      <w:r w:rsidR="00F91FE2">
        <w:rPr>
          <w:rFonts w:cs="Arial"/>
          <w:lang w:val="en-US"/>
        </w:rPr>
        <w:t xml:space="preserve">configured grant </w:t>
      </w:r>
      <w:r w:rsidR="008D3C73">
        <w:rPr>
          <w:rFonts w:cs="Arial"/>
          <w:lang w:val="en-US"/>
        </w:rPr>
        <w:t>UL transmissions</w:t>
      </w:r>
      <w:r w:rsidR="00146227" w:rsidRPr="006743A6">
        <w:rPr>
          <w:rFonts w:cs="Arial"/>
          <w:lang w:val="en-US"/>
        </w:rPr>
        <w:t>.</w:t>
      </w:r>
    </w:p>
    <w:p w14:paraId="11781349" w14:textId="77777777" w:rsidR="00E81D81" w:rsidRPr="00E81D81" w:rsidRDefault="00E81D81" w:rsidP="00E015E6">
      <w:pPr>
        <w:rPr>
          <w:rFonts w:cs="Arial"/>
          <w:lang w:val="en-US"/>
        </w:rPr>
      </w:pPr>
    </w:p>
    <w:p w14:paraId="75FFA947" w14:textId="7EADD145" w:rsidR="008D3C73" w:rsidRDefault="008D3C73" w:rsidP="008D3C73">
      <w:pPr>
        <w:pStyle w:val="Observation"/>
        <w:overflowPunct/>
        <w:autoSpaceDE/>
        <w:autoSpaceDN/>
        <w:adjustRightInd/>
        <w:spacing w:after="160" w:line="259" w:lineRule="auto"/>
        <w:jc w:val="left"/>
        <w:textAlignment w:val="auto"/>
        <w:rPr>
          <w:rFonts w:cs="Arial"/>
          <w:lang w:val="en-US"/>
        </w:rPr>
      </w:pPr>
      <w:bookmarkStart w:id="22" w:name="_Toc521588919"/>
      <w:bookmarkStart w:id="23" w:name="_Toc521589449"/>
      <w:bookmarkStart w:id="24" w:name="_Toc521657799"/>
      <w:bookmarkStart w:id="25" w:name="_Toc521675176"/>
      <w:bookmarkStart w:id="26" w:name="_Toc521685009"/>
      <w:bookmarkStart w:id="27" w:name="_Toc521685034"/>
      <w:bookmarkStart w:id="28" w:name="_Toc521686494"/>
      <w:bookmarkStart w:id="29" w:name="_Toc521679772"/>
      <w:r>
        <w:rPr>
          <w:rFonts w:cs="Arial"/>
          <w:lang w:val="en-US"/>
        </w:rPr>
        <w:t xml:space="preserve">With </w:t>
      </w:r>
      <w:r w:rsidR="00612C08">
        <w:rPr>
          <w:rFonts w:cs="Arial"/>
          <w:lang w:val="en-US"/>
        </w:rPr>
        <w:t xml:space="preserve">potential </w:t>
      </w:r>
      <w:r>
        <w:rPr>
          <w:rFonts w:cs="Arial"/>
          <w:lang w:val="en-US"/>
        </w:rPr>
        <w:t>Rel. 1</w:t>
      </w:r>
      <w:r w:rsidR="00612C08">
        <w:rPr>
          <w:rFonts w:cs="Arial"/>
          <w:lang w:val="en-US"/>
        </w:rPr>
        <w:t>6</w:t>
      </w:r>
      <w:r>
        <w:rPr>
          <w:rFonts w:cs="Arial"/>
          <w:lang w:val="en-US"/>
        </w:rPr>
        <w:t xml:space="preserve"> </w:t>
      </w:r>
      <w:r w:rsidR="00612C08">
        <w:rPr>
          <w:rFonts w:cs="Arial"/>
          <w:lang w:val="en-US"/>
        </w:rPr>
        <w:t xml:space="preserve">UE </w:t>
      </w:r>
      <w:r>
        <w:rPr>
          <w:rFonts w:cs="Arial"/>
          <w:lang w:val="en-US"/>
        </w:rPr>
        <w:t xml:space="preserve">capability </w:t>
      </w:r>
      <w:r w:rsidR="009969B2">
        <w:rPr>
          <w:rFonts w:cs="Arial"/>
          <w:lang w:val="en-US"/>
        </w:rPr>
        <w:t>#</w:t>
      </w:r>
      <w:r w:rsidR="00612C08">
        <w:rPr>
          <w:rFonts w:cs="Arial"/>
          <w:lang w:val="en-US"/>
        </w:rPr>
        <w:t xml:space="preserve">3 and improved </w:t>
      </w:r>
      <w:r w:rsidR="00612C08" w:rsidRPr="006743A6">
        <w:rPr>
          <w:rFonts w:cs="Arial"/>
          <w:lang w:val="en-US"/>
        </w:rPr>
        <w:t xml:space="preserve">PDCCH periodicity of </w:t>
      </w:r>
      <w:r w:rsidR="00612C08">
        <w:rPr>
          <w:rFonts w:cs="Arial"/>
          <w:lang w:val="en-US"/>
        </w:rPr>
        <w:t>2</w:t>
      </w:r>
      <w:r w:rsidR="00612C08" w:rsidRPr="006743A6">
        <w:rPr>
          <w:rFonts w:cs="Arial"/>
          <w:lang w:val="en-US"/>
        </w:rPr>
        <w:t xml:space="preserve"> symbols</w:t>
      </w:r>
      <w:r>
        <w:rPr>
          <w:rFonts w:cs="Arial"/>
          <w:lang w:val="en-US"/>
        </w:rPr>
        <w:t xml:space="preserve">, </w:t>
      </w:r>
      <w:r w:rsidR="00612C08">
        <w:rPr>
          <w:rFonts w:cs="Arial"/>
          <w:lang w:val="en-US"/>
        </w:rPr>
        <w:t xml:space="preserve">one </w:t>
      </w:r>
      <w:r>
        <w:rPr>
          <w:rFonts w:cs="Arial"/>
          <w:lang w:val="en-US"/>
        </w:rPr>
        <w:t xml:space="preserve">retransmission is possible within the 1ms target for </w:t>
      </w:r>
      <w:r w:rsidR="00612C08">
        <w:rPr>
          <w:rFonts w:cs="Arial"/>
          <w:lang w:val="en-US"/>
        </w:rPr>
        <w:t>DL</w:t>
      </w:r>
      <w:r w:rsidR="0021552D">
        <w:rPr>
          <w:rFonts w:cs="Arial"/>
          <w:lang w:val="en-US"/>
        </w:rPr>
        <w:t>, UL,</w:t>
      </w:r>
      <w:r w:rsidR="00612C08">
        <w:rPr>
          <w:rFonts w:cs="Arial"/>
          <w:lang w:val="en-US"/>
        </w:rPr>
        <w:t xml:space="preserve"> and UL SPS</w:t>
      </w:r>
      <w:r w:rsidR="00612C08" w:rsidRPr="008D3C73">
        <w:rPr>
          <w:rFonts w:cs="Arial"/>
          <w:lang w:val="en-US"/>
        </w:rPr>
        <w:t xml:space="preserve"> </w:t>
      </w:r>
      <w:r w:rsidR="00612C08">
        <w:rPr>
          <w:rFonts w:cs="Arial"/>
          <w:lang w:val="en-US"/>
        </w:rPr>
        <w:t xml:space="preserve">transmissions </w:t>
      </w:r>
      <w:r w:rsidR="00C003EC">
        <w:rPr>
          <w:rFonts w:cs="Arial"/>
          <w:lang w:val="en-US"/>
        </w:rPr>
        <w:t xml:space="preserve">with </w:t>
      </w:r>
      <w:r>
        <w:rPr>
          <w:rFonts w:cs="Arial"/>
          <w:lang w:val="en-US"/>
        </w:rPr>
        <w:t>30 kH</w:t>
      </w:r>
      <w:r w:rsidR="00BE3B67">
        <w:rPr>
          <w:rFonts w:cs="Arial"/>
          <w:lang w:val="en-US"/>
        </w:rPr>
        <w:t>z</w:t>
      </w:r>
      <w:r>
        <w:rPr>
          <w:rFonts w:cs="Arial"/>
          <w:lang w:val="en-US"/>
        </w:rPr>
        <w:t xml:space="preserve"> SCS.</w:t>
      </w:r>
      <w:bookmarkEnd w:id="22"/>
      <w:bookmarkEnd w:id="23"/>
      <w:bookmarkEnd w:id="24"/>
      <w:bookmarkEnd w:id="25"/>
      <w:bookmarkEnd w:id="26"/>
      <w:bookmarkEnd w:id="27"/>
      <w:bookmarkEnd w:id="28"/>
      <w:bookmarkEnd w:id="29"/>
    </w:p>
    <w:p w14:paraId="6C0DFDAE" w14:textId="5B9F1161" w:rsidR="008D3C73" w:rsidRDefault="008D3C73" w:rsidP="008D3C73">
      <w:pPr>
        <w:pStyle w:val="Observation"/>
        <w:overflowPunct/>
        <w:autoSpaceDE/>
        <w:autoSpaceDN/>
        <w:adjustRightInd/>
        <w:spacing w:after="160" w:line="259" w:lineRule="auto"/>
        <w:jc w:val="left"/>
        <w:textAlignment w:val="auto"/>
        <w:rPr>
          <w:rFonts w:cs="Arial"/>
          <w:lang w:val="en-US"/>
        </w:rPr>
      </w:pPr>
      <w:bookmarkStart w:id="30" w:name="_Toc521588920"/>
      <w:bookmarkStart w:id="31" w:name="_Toc521589450"/>
      <w:bookmarkStart w:id="32" w:name="_Toc521657800"/>
      <w:bookmarkStart w:id="33" w:name="_Toc521675177"/>
      <w:bookmarkStart w:id="34" w:name="_Toc521685010"/>
      <w:bookmarkStart w:id="35" w:name="_Toc521685035"/>
      <w:bookmarkStart w:id="36" w:name="_Toc521686495"/>
      <w:bookmarkStart w:id="37" w:name="_Toc521679773"/>
      <w:r>
        <w:rPr>
          <w:rFonts w:cs="Arial"/>
          <w:lang w:val="en-US"/>
        </w:rPr>
        <w:t xml:space="preserve">With </w:t>
      </w:r>
      <w:r w:rsidR="00C003EC">
        <w:rPr>
          <w:rFonts w:cs="Arial"/>
          <w:lang w:val="en-US"/>
        </w:rPr>
        <w:t xml:space="preserve">potential Rel. 16 UE capability </w:t>
      </w:r>
      <w:r w:rsidR="009969B2">
        <w:rPr>
          <w:rFonts w:cs="Arial"/>
          <w:lang w:val="en-US"/>
        </w:rPr>
        <w:t>#</w:t>
      </w:r>
      <w:r w:rsidR="00C003EC">
        <w:rPr>
          <w:rFonts w:cs="Arial"/>
          <w:lang w:val="en-US"/>
        </w:rPr>
        <w:t xml:space="preserve">3 and improved </w:t>
      </w:r>
      <w:r w:rsidR="00C003EC" w:rsidRPr="006743A6">
        <w:rPr>
          <w:rFonts w:cs="Arial"/>
          <w:lang w:val="en-US"/>
        </w:rPr>
        <w:t xml:space="preserve">PDCCH periodicity of </w:t>
      </w:r>
      <w:r w:rsidR="00C003EC">
        <w:rPr>
          <w:rFonts w:cs="Arial"/>
          <w:lang w:val="en-US"/>
        </w:rPr>
        <w:t>2</w:t>
      </w:r>
      <w:r w:rsidR="00C003EC" w:rsidRPr="006743A6">
        <w:rPr>
          <w:rFonts w:cs="Arial"/>
          <w:lang w:val="en-US"/>
        </w:rPr>
        <w:t xml:space="preserve"> symbols</w:t>
      </w:r>
      <w:r>
        <w:rPr>
          <w:rFonts w:cs="Arial"/>
          <w:lang w:val="en-US"/>
        </w:rPr>
        <w:t>,</w:t>
      </w:r>
      <w:r w:rsidRPr="006743A6">
        <w:rPr>
          <w:rFonts w:cs="Arial"/>
          <w:lang w:val="en-US"/>
        </w:rPr>
        <w:t xml:space="preserve"> SR-based UL transmission </w:t>
      </w:r>
      <w:r>
        <w:rPr>
          <w:rFonts w:cs="Arial"/>
          <w:lang w:val="en-US"/>
        </w:rPr>
        <w:t>is possible within the 1ms target for</w:t>
      </w:r>
      <w:r w:rsidRPr="006743A6">
        <w:rPr>
          <w:rFonts w:cs="Arial"/>
          <w:lang w:val="en-US"/>
        </w:rPr>
        <w:t xml:space="preserve"> </w:t>
      </w:r>
      <w:r w:rsidR="00C003EC">
        <w:rPr>
          <w:rFonts w:cs="Arial"/>
          <w:lang w:val="en-US"/>
        </w:rPr>
        <w:t>30</w:t>
      </w:r>
      <w:r w:rsidRPr="006743A6">
        <w:rPr>
          <w:rFonts w:cs="Arial"/>
          <w:lang w:val="en-US"/>
        </w:rPr>
        <w:t xml:space="preserve"> kHz SCS</w:t>
      </w:r>
      <w:r>
        <w:rPr>
          <w:rFonts w:cs="Arial"/>
          <w:lang w:val="en-US"/>
        </w:rPr>
        <w:t>.</w:t>
      </w:r>
      <w:bookmarkEnd w:id="30"/>
      <w:bookmarkEnd w:id="31"/>
      <w:bookmarkEnd w:id="32"/>
      <w:bookmarkEnd w:id="33"/>
      <w:bookmarkEnd w:id="34"/>
      <w:bookmarkEnd w:id="35"/>
      <w:bookmarkEnd w:id="36"/>
      <w:bookmarkEnd w:id="37"/>
    </w:p>
    <w:p w14:paraId="006A9660" w14:textId="78669BD2" w:rsidR="00C65CE1" w:rsidRDefault="00C65CE1" w:rsidP="008D3C73">
      <w:pPr>
        <w:pStyle w:val="Observation"/>
        <w:overflowPunct/>
        <w:autoSpaceDE/>
        <w:autoSpaceDN/>
        <w:adjustRightInd/>
        <w:spacing w:after="160" w:line="259" w:lineRule="auto"/>
        <w:jc w:val="left"/>
        <w:textAlignment w:val="auto"/>
        <w:rPr>
          <w:rFonts w:cs="Arial"/>
          <w:lang w:val="en-US"/>
        </w:rPr>
      </w:pPr>
      <w:bookmarkStart w:id="38" w:name="_Toc521679774"/>
      <w:r>
        <w:rPr>
          <w:rFonts w:cs="Arial"/>
          <w:lang w:val="en-US"/>
        </w:rPr>
        <w:t xml:space="preserve">With potential Rel. 16 UE capability #3 and improved </w:t>
      </w:r>
      <w:r w:rsidRPr="006743A6">
        <w:rPr>
          <w:rFonts w:cs="Arial"/>
          <w:lang w:val="en-US"/>
        </w:rPr>
        <w:t xml:space="preserve">PDCCH periodicity of </w:t>
      </w:r>
      <w:r>
        <w:rPr>
          <w:rFonts w:cs="Arial"/>
          <w:lang w:val="en-US"/>
        </w:rPr>
        <w:t>2</w:t>
      </w:r>
      <w:r w:rsidRPr="006743A6">
        <w:rPr>
          <w:rFonts w:cs="Arial"/>
          <w:lang w:val="en-US"/>
        </w:rPr>
        <w:t xml:space="preserve"> symbols</w:t>
      </w:r>
      <w:r>
        <w:rPr>
          <w:rFonts w:cs="Arial"/>
          <w:lang w:val="en-US"/>
        </w:rPr>
        <w:t xml:space="preserve">, </w:t>
      </w:r>
      <w:r w:rsidRPr="00C65CE1">
        <w:rPr>
          <w:rFonts w:cs="Arial"/>
          <w:lang w:val="en-US"/>
        </w:rPr>
        <w:t>DL</w:t>
      </w:r>
      <w:r>
        <w:rPr>
          <w:rFonts w:cs="Arial"/>
          <w:lang w:val="en-US"/>
        </w:rPr>
        <w:t xml:space="preserve"> or UL</w:t>
      </w:r>
      <w:r w:rsidRPr="00C65CE1">
        <w:rPr>
          <w:rFonts w:cs="Arial"/>
          <w:lang w:val="en-US"/>
        </w:rPr>
        <w:t xml:space="preserve"> data latency as low as 0.5 </w:t>
      </w:r>
      <w:proofErr w:type="spellStart"/>
      <w:r w:rsidRPr="00C65CE1">
        <w:rPr>
          <w:rFonts w:cs="Arial"/>
          <w:lang w:val="en-US"/>
        </w:rPr>
        <w:t>ms</w:t>
      </w:r>
      <w:proofErr w:type="spellEnd"/>
      <w:r w:rsidRPr="00C65CE1">
        <w:rPr>
          <w:rFonts w:cs="Arial"/>
          <w:lang w:val="en-US"/>
        </w:rPr>
        <w:t xml:space="preserve"> </w:t>
      </w:r>
      <w:r>
        <w:rPr>
          <w:rFonts w:cs="Arial"/>
          <w:lang w:val="en-US"/>
        </w:rPr>
        <w:t xml:space="preserve">can be achieved </w:t>
      </w:r>
      <w:r w:rsidRPr="00C65CE1">
        <w:rPr>
          <w:rFonts w:cs="Arial"/>
          <w:lang w:val="en-US"/>
        </w:rPr>
        <w:t>for 30 kHz SCS.</w:t>
      </w:r>
      <w:bookmarkEnd w:id="38"/>
    </w:p>
    <w:p w14:paraId="5858D4FD" w14:textId="0833959B" w:rsidR="00E04AB1" w:rsidRDefault="009969B2" w:rsidP="00E015E6">
      <w:pPr>
        <w:rPr>
          <w:lang w:val="en-US"/>
        </w:rPr>
      </w:pPr>
      <w:r>
        <w:rPr>
          <w:lang w:val="en-US"/>
        </w:rPr>
        <w:t>While only SCS 15 and 30 kHz are evaluated here, 60 and 120 kHz are even better for achieving low latency. Hence Rel-16 UE Capability #3 should consider 60 kHz and 120 kHz also</w:t>
      </w:r>
      <w:r w:rsidR="004E5003">
        <w:rPr>
          <w:lang w:val="en-US"/>
        </w:rPr>
        <w:t xml:space="preserve"> [5]</w:t>
      </w:r>
      <w:r>
        <w:rPr>
          <w:lang w:val="en-US"/>
        </w:rPr>
        <w:t>.</w:t>
      </w:r>
    </w:p>
    <w:p w14:paraId="3812B0F6" w14:textId="77777777" w:rsidR="009969B2" w:rsidRDefault="009969B2" w:rsidP="00E015E6">
      <w:pPr>
        <w:rPr>
          <w:lang w:val="en-US"/>
        </w:rPr>
      </w:pPr>
    </w:p>
    <w:p w14:paraId="0038ABB3" w14:textId="6D4249F6" w:rsidR="001B1A75" w:rsidRDefault="00C003EC" w:rsidP="005C54A6">
      <w:pPr>
        <w:pStyle w:val="Proposal"/>
        <w:overflowPunct/>
        <w:autoSpaceDE/>
        <w:autoSpaceDN/>
        <w:adjustRightInd/>
        <w:spacing w:after="160" w:line="259" w:lineRule="auto"/>
        <w:jc w:val="left"/>
        <w:textAlignment w:val="auto"/>
        <w:rPr>
          <w:lang w:val="en-US"/>
        </w:rPr>
      </w:pPr>
      <w:bookmarkStart w:id="39" w:name="_Toc520902345"/>
      <w:bookmarkStart w:id="40" w:name="_Toc520902377"/>
      <w:bookmarkStart w:id="41" w:name="_Toc520907316"/>
      <w:bookmarkStart w:id="42" w:name="_Toc521588921"/>
      <w:bookmarkStart w:id="43" w:name="_Toc521589451"/>
      <w:bookmarkStart w:id="44" w:name="_Toc521657794"/>
      <w:bookmarkStart w:id="45" w:name="_Toc521675178"/>
      <w:bookmarkStart w:id="46" w:name="_Toc521686490"/>
      <w:bookmarkStart w:id="47" w:name="_Toc520902335"/>
      <w:r>
        <w:rPr>
          <w:lang w:val="en-US"/>
        </w:rPr>
        <w:t xml:space="preserve">Introduce </w:t>
      </w:r>
      <w:r w:rsidR="001B1A75">
        <w:rPr>
          <w:lang w:val="en-US"/>
        </w:rPr>
        <w:t xml:space="preserve">a new UE capability </w:t>
      </w:r>
      <w:r w:rsidR="009969B2">
        <w:rPr>
          <w:lang w:val="en-US"/>
        </w:rPr>
        <w:t>#</w:t>
      </w:r>
      <w:r w:rsidR="001B1A75">
        <w:rPr>
          <w:lang w:val="en-US"/>
        </w:rPr>
        <w:t>3 with improved N1 and N2 values for 15</w:t>
      </w:r>
      <w:r w:rsidR="009969B2">
        <w:rPr>
          <w:lang w:val="en-US"/>
        </w:rPr>
        <w:t>/</w:t>
      </w:r>
      <w:r w:rsidR="001B1A75">
        <w:rPr>
          <w:lang w:val="en-US"/>
        </w:rPr>
        <w:t>30</w:t>
      </w:r>
      <w:r w:rsidR="009969B2">
        <w:rPr>
          <w:lang w:val="en-US"/>
        </w:rPr>
        <w:t>/60/120</w:t>
      </w:r>
      <w:r w:rsidR="001B1A75">
        <w:rPr>
          <w:lang w:val="en-US"/>
        </w:rPr>
        <w:t xml:space="preserve"> kH</w:t>
      </w:r>
      <w:r w:rsidR="00BE3B67">
        <w:rPr>
          <w:lang w:val="en-US"/>
        </w:rPr>
        <w:t>z</w:t>
      </w:r>
      <w:r w:rsidR="001B1A75">
        <w:rPr>
          <w:lang w:val="en-US"/>
        </w:rPr>
        <w:t xml:space="preserve"> SCS</w:t>
      </w:r>
      <w:r w:rsidR="00464E6B">
        <w:rPr>
          <w:lang w:val="en-US"/>
        </w:rPr>
        <w:t xml:space="preserve"> in NR Rel. 16 targeting URLLC</w:t>
      </w:r>
      <w:r w:rsidR="005C54A6">
        <w:rPr>
          <w:lang w:val="en-US"/>
        </w:rPr>
        <w:t>.</w:t>
      </w:r>
      <w:bookmarkEnd w:id="39"/>
      <w:bookmarkEnd w:id="40"/>
      <w:bookmarkEnd w:id="41"/>
      <w:bookmarkEnd w:id="42"/>
      <w:bookmarkEnd w:id="43"/>
      <w:bookmarkEnd w:id="44"/>
      <w:bookmarkEnd w:id="45"/>
      <w:bookmarkEnd w:id="46"/>
    </w:p>
    <w:p w14:paraId="08A102F4" w14:textId="00A2B475" w:rsidR="00A869ED" w:rsidRPr="00E81D81" w:rsidRDefault="001B1A75" w:rsidP="00E81D81">
      <w:pPr>
        <w:pStyle w:val="Proposal"/>
        <w:overflowPunct/>
        <w:autoSpaceDE/>
        <w:autoSpaceDN/>
        <w:adjustRightInd/>
        <w:spacing w:after="160" w:line="259" w:lineRule="auto"/>
        <w:jc w:val="left"/>
        <w:textAlignment w:val="auto"/>
        <w:rPr>
          <w:lang w:val="en-US"/>
        </w:rPr>
      </w:pPr>
      <w:bookmarkStart w:id="48" w:name="_Toc521588922"/>
      <w:bookmarkStart w:id="49" w:name="_Toc521589452"/>
      <w:bookmarkStart w:id="50" w:name="_Toc521657795"/>
      <w:bookmarkStart w:id="51" w:name="_Toc521675179"/>
      <w:bookmarkStart w:id="52" w:name="_Toc521686491"/>
      <w:r>
        <w:rPr>
          <w:lang w:val="en-US"/>
        </w:rPr>
        <w:t>Increase limits of blind decodes and CCE</w:t>
      </w:r>
      <w:r w:rsidR="00464E6B">
        <w:rPr>
          <w:lang w:val="en-US"/>
        </w:rPr>
        <w:t>s</w:t>
      </w:r>
      <w:r>
        <w:rPr>
          <w:lang w:val="en-US"/>
        </w:rPr>
        <w:t xml:space="preserve"> for channel estimations to support</w:t>
      </w:r>
      <w:r w:rsidR="00464E6B">
        <w:rPr>
          <w:lang w:val="en-US"/>
        </w:rPr>
        <w:t xml:space="preserve"> more frequent PDCCH monitoring periodicity with reasonable PDCCH scheduling flexibility in NR Rel. 16</w:t>
      </w:r>
      <w:r w:rsidR="005C54A6">
        <w:rPr>
          <w:lang w:val="en-US"/>
        </w:rPr>
        <w:t xml:space="preserve"> </w:t>
      </w:r>
      <w:bookmarkEnd w:id="47"/>
      <w:r w:rsidR="00464E6B">
        <w:rPr>
          <w:lang w:val="en-US"/>
        </w:rPr>
        <w:t>targeting URLLC.</w:t>
      </w:r>
      <w:bookmarkEnd w:id="48"/>
      <w:bookmarkEnd w:id="49"/>
      <w:bookmarkEnd w:id="50"/>
      <w:bookmarkEnd w:id="51"/>
      <w:bookmarkEnd w:id="52"/>
    </w:p>
    <w:p w14:paraId="6123E2A4" w14:textId="77777777" w:rsidR="00C01F33" w:rsidRPr="00CE0424" w:rsidRDefault="00C01F33" w:rsidP="00CE0424">
      <w:pPr>
        <w:pStyle w:val="Heading1"/>
      </w:pPr>
      <w:bookmarkStart w:id="53" w:name="_Toc513715580"/>
      <w:bookmarkStart w:id="54" w:name="_Toc513715661"/>
      <w:bookmarkStart w:id="55" w:name="_Toc513715581"/>
      <w:bookmarkStart w:id="56" w:name="_Toc513715662"/>
      <w:bookmarkStart w:id="57" w:name="_Toc513715582"/>
      <w:bookmarkStart w:id="58" w:name="_Toc513715663"/>
      <w:bookmarkStart w:id="59" w:name="_Toc513715583"/>
      <w:bookmarkStart w:id="60" w:name="_Toc513715664"/>
      <w:bookmarkStart w:id="61" w:name="_Toc513715584"/>
      <w:bookmarkStart w:id="62" w:name="_Toc513715665"/>
      <w:bookmarkStart w:id="63" w:name="_Toc513715585"/>
      <w:bookmarkStart w:id="64" w:name="_Toc513715666"/>
      <w:bookmarkStart w:id="65" w:name="_Toc513715586"/>
      <w:bookmarkStart w:id="66" w:name="_Toc513715667"/>
      <w:bookmarkStart w:id="67" w:name="_Toc513715587"/>
      <w:bookmarkStart w:id="68" w:name="_Toc513715668"/>
      <w:bookmarkStart w:id="69" w:name="_Toc513715588"/>
      <w:bookmarkStart w:id="70" w:name="_Toc513715669"/>
      <w:bookmarkStart w:id="71" w:name="_Toc513715589"/>
      <w:bookmarkStart w:id="72" w:name="_Toc513715670"/>
      <w:bookmarkStart w:id="73" w:name="_Toc513715590"/>
      <w:bookmarkStart w:id="74" w:name="_Toc513715671"/>
      <w:bookmarkStart w:id="75" w:name="_Toc513715591"/>
      <w:bookmarkStart w:id="76" w:name="_Toc513715672"/>
      <w:bookmarkStart w:id="77" w:name="_Toc513715592"/>
      <w:bookmarkStart w:id="78" w:name="_Toc513715673"/>
      <w:bookmarkStart w:id="79" w:name="_Toc513715593"/>
      <w:bookmarkStart w:id="80" w:name="_Toc513715674"/>
      <w:bookmarkStart w:id="81" w:name="_Toc513715594"/>
      <w:bookmarkStart w:id="82" w:name="_Toc513715675"/>
      <w:bookmarkStart w:id="83" w:name="_Toc513715595"/>
      <w:bookmarkStart w:id="84" w:name="_Toc513715676"/>
      <w:bookmarkStart w:id="85" w:name="_Toc513715596"/>
      <w:bookmarkStart w:id="86" w:name="_Toc513715677"/>
      <w:bookmarkStart w:id="87" w:name="_Toc513715597"/>
      <w:bookmarkStart w:id="88" w:name="_Toc513715678"/>
      <w:bookmarkStart w:id="89" w:name="_Toc513715598"/>
      <w:bookmarkStart w:id="90" w:name="_Toc513715679"/>
      <w:bookmarkStart w:id="91" w:name="_Toc513715599"/>
      <w:bookmarkStart w:id="92" w:name="_Toc513715680"/>
      <w:bookmarkStart w:id="93" w:name="_Toc513715600"/>
      <w:bookmarkStart w:id="94" w:name="_Toc513715681"/>
      <w:bookmarkStart w:id="95" w:name="_Toc513715601"/>
      <w:bookmarkStart w:id="96" w:name="_Toc513715682"/>
      <w:bookmarkStart w:id="97" w:name="_Toc513715602"/>
      <w:bookmarkStart w:id="98" w:name="_Toc513715683"/>
      <w:bookmarkStart w:id="99" w:name="_Toc513715603"/>
      <w:bookmarkStart w:id="100" w:name="_Toc513715684"/>
      <w:bookmarkStart w:id="101" w:name="_Toc513715604"/>
      <w:bookmarkStart w:id="102" w:name="_Toc513715685"/>
      <w:bookmarkStart w:id="103" w:name="_Toc513715605"/>
      <w:bookmarkStart w:id="104" w:name="_Toc513715686"/>
      <w:bookmarkStart w:id="105" w:name="_Toc513715606"/>
      <w:bookmarkStart w:id="106" w:name="_Toc513715687"/>
      <w:bookmarkStart w:id="107" w:name="_Toc513715607"/>
      <w:bookmarkStart w:id="108" w:name="_Toc513715688"/>
      <w:bookmarkStart w:id="109" w:name="_Toc513715608"/>
      <w:bookmarkStart w:id="110" w:name="_Toc513715689"/>
      <w:bookmarkStart w:id="111" w:name="_Toc513715609"/>
      <w:bookmarkStart w:id="112" w:name="_Toc513715690"/>
      <w:bookmarkStart w:id="113" w:name="_Toc513715610"/>
      <w:bookmarkStart w:id="114" w:name="_Toc513715691"/>
      <w:bookmarkStart w:id="115" w:name="_Toc513715611"/>
      <w:bookmarkStart w:id="116" w:name="_Toc513715692"/>
      <w:bookmarkStart w:id="117" w:name="_Toc513715612"/>
      <w:bookmarkStart w:id="118" w:name="_Toc513715693"/>
      <w:bookmarkStart w:id="119" w:name="_Toc513715613"/>
      <w:bookmarkStart w:id="120" w:name="_Toc513715694"/>
      <w:bookmarkStart w:id="121" w:name="_Toc513715614"/>
      <w:bookmarkStart w:id="122" w:name="_Toc513715695"/>
      <w:bookmarkStart w:id="123" w:name="_Toc513715615"/>
      <w:bookmarkStart w:id="124" w:name="_Toc513715696"/>
      <w:bookmarkStart w:id="125" w:name="_Toc513715616"/>
      <w:bookmarkStart w:id="126" w:name="_Toc513715697"/>
      <w:bookmarkStart w:id="127" w:name="_Toc513715617"/>
      <w:bookmarkStart w:id="128" w:name="_Toc513715698"/>
      <w:bookmarkStart w:id="129" w:name="_Toc513715618"/>
      <w:bookmarkStart w:id="130" w:name="_Toc513715699"/>
      <w:bookmarkStart w:id="131" w:name="_Toc513715619"/>
      <w:bookmarkStart w:id="132" w:name="_Toc513715700"/>
      <w:bookmarkStart w:id="133" w:name="_Toc513715620"/>
      <w:bookmarkStart w:id="134" w:name="_Toc513715701"/>
      <w:bookmarkStart w:id="135" w:name="_Toc513715621"/>
      <w:bookmarkStart w:id="136" w:name="_Toc513715702"/>
      <w:bookmarkStart w:id="137" w:name="_Toc513715622"/>
      <w:bookmarkStart w:id="138" w:name="_Toc513715703"/>
      <w:bookmarkStart w:id="139" w:name="_Toc513715623"/>
      <w:bookmarkStart w:id="140" w:name="_Toc513715704"/>
      <w:bookmarkStart w:id="141" w:name="_Toc513715624"/>
      <w:bookmarkStart w:id="142" w:name="_Toc513715705"/>
      <w:bookmarkStart w:id="143" w:name="_Toc513715625"/>
      <w:bookmarkStart w:id="144" w:name="_Toc513715706"/>
      <w:bookmarkStart w:id="145" w:name="_Toc513715626"/>
      <w:bookmarkStart w:id="146" w:name="_Toc513715707"/>
      <w:bookmarkStart w:id="147" w:name="_Toc513715627"/>
      <w:bookmarkStart w:id="148" w:name="_Toc513715708"/>
      <w:bookmarkStart w:id="149" w:name="_Toc513715628"/>
      <w:bookmarkStart w:id="150" w:name="_Toc513715709"/>
      <w:bookmarkStart w:id="151" w:name="_Toc513715629"/>
      <w:bookmarkStart w:id="152" w:name="_Toc513715710"/>
      <w:bookmarkStart w:id="153" w:name="_Toc513715630"/>
      <w:bookmarkStart w:id="154" w:name="_Toc513715711"/>
      <w:bookmarkStart w:id="155" w:name="_Toc513715631"/>
      <w:bookmarkStart w:id="156" w:name="_Toc513715712"/>
      <w:bookmarkStart w:id="157" w:name="_Toc513715632"/>
      <w:bookmarkStart w:id="158" w:name="_Toc513715713"/>
      <w:bookmarkStart w:id="159" w:name="_Toc513715633"/>
      <w:bookmarkStart w:id="160" w:name="_Toc513715714"/>
      <w:bookmarkStart w:id="161" w:name="_Toc513715634"/>
      <w:bookmarkStart w:id="162" w:name="_Toc513715715"/>
      <w:bookmarkStart w:id="163" w:name="_Toc513715635"/>
      <w:bookmarkStart w:id="164" w:name="_Toc513715716"/>
      <w:bookmarkStart w:id="165" w:name="_Toc513715636"/>
      <w:bookmarkStart w:id="166" w:name="_Toc513715717"/>
      <w:bookmarkStart w:id="167" w:name="_Toc513715637"/>
      <w:bookmarkStart w:id="168" w:name="_Toc513715718"/>
      <w:bookmarkStart w:id="169" w:name="_Toc513715638"/>
      <w:bookmarkStart w:id="170" w:name="_Toc513715719"/>
      <w:bookmarkStart w:id="171" w:name="_Toc513715639"/>
      <w:bookmarkStart w:id="172" w:name="_Toc513715720"/>
      <w:bookmarkStart w:id="173" w:name="_Toc513715640"/>
      <w:bookmarkStart w:id="174" w:name="_Toc513715721"/>
      <w:bookmarkStart w:id="175" w:name="_Toc513715641"/>
      <w:bookmarkStart w:id="176" w:name="_Toc513715722"/>
      <w:bookmarkStart w:id="177" w:name="_Toc513715642"/>
      <w:bookmarkStart w:id="178" w:name="_Toc513715723"/>
      <w:bookmarkStart w:id="179" w:name="_Toc513715644"/>
      <w:bookmarkStart w:id="180" w:name="_Toc513715725"/>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CE0424">
        <w:t>Conclusion</w:t>
      </w:r>
    </w:p>
    <w:p w14:paraId="3AFE2AA9" w14:textId="076AE8D2" w:rsidR="00E97C8D"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34068">
        <w:t>2</w:t>
      </w:r>
      <w:r w:rsidRPr="00CE0424">
        <w:rPr>
          <w:highlight w:val="cyan"/>
        </w:rPr>
        <w:fldChar w:fldCharType="end"/>
      </w:r>
      <w:r w:rsidRPr="00CE0424">
        <w:t xml:space="preserve"> we </w:t>
      </w:r>
      <w:r>
        <w:t>made the following observations</w:t>
      </w:r>
      <w:r w:rsidRPr="00CE0424">
        <w:t>:</w:t>
      </w:r>
    </w:p>
    <w:p w14:paraId="14AC277F" w14:textId="77777777" w:rsidR="00FC0AEF" w:rsidRDefault="008E065E">
      <w:pPr>
        <w:pStyle w:val="TOC1"/>
        <w:rPr>
          <w:rFonts w:asciiTheme="minorHAnsi" w:eastAsia="Arial Unicode MS" w:hAnsiTheme="minorHAnsi" w:cstheme="minorBidi"/>
          <w:b w:val="0"/>
          <w:sz w:val="22"/>
        </w:rPr>
      </w:pPr>
      <w:r>
        <w:rPr>
          <w:b w:val="0"/>
          <w:bCs/>
        </w:rPr>
        <w:lastRenderedPageBreak/>
        <w:fldChar w:fldCharType="begin"/>
      </w:r>
      <w:r>
        <w:rPr>
          <w:b w:val="0"/>
          <w:bCs/>
        </w:rPr>
        <w:instrText xml:space="preserve"> TOC \f \n \t "Observation</w:instrText>
      </w:r>
      <w:r w:rsidR="00FC0AEF">
        <w:rPr>
          <w:bCs/>
        </w:rPr>
        <w:instrText>,</w:instrText>
      </w:r>
      <w:r>
        <w:rPr>
          <w:b w:val="0"/>
          <w:bCs/>
        </w:rPr>
        <w:instrText xml:space="preserve">1" </w:instrText>
      </w:r>
      <w:r>
        <w:rPr>
          <w:b w:val="0"/>
          <w:bCs/>
        </w:rPr>
        <w:fldChar w:fldCharType="separate"/>
      </w:r>
      <w:r w:rsidR="00FC0AEF" w:rsidRPr="00CE75CE">
        <w:rPr>
          <w:rFonts w:cs="Arial"/>
        </w:rPr>
        <w:t>Observation 1</w:t>
      </w:r>
      <w:r w:rsidR="00FC0AEF">
        <w:rPr>
          <w:rFonts w:asciiTheme="minorHAnsi" w:eastAsia="Arial Unicode MS" w:hAnsiTheme="minorHAnsi" w:cstheme="minorBidi"/>
          <w:b w:val="0"/>
          <w:sz w:val="22"/>
        </w:rPr>
        <w:tab/>
      </w:r>
      <w:r w:rsidR="00FC0AEF" w:rsidRPr="00CE75CE">
        <w:rPr>
          <w:rFonts w:cs="Arial"/>
        </w:rPr>
        <w:t>With Rel. 15 capability #2 with PDCCH periodicity of 5 symbols, retransmission is not possible within the 1ms target for 15 and 30 kHZ SCS.</w:t>
      </w:r>
    </w:p>
    <w:p w14:paraId="2B73E80A" w14:textId="77777777" w:rsidR="00FC0AEF" w:rsidRDefault="00FC0AEF">
      <w:pPr>
        <w:pStyle w:val="TOC1"/>
        <w:rPr>
          <w:rFonts w:asciiTheme="minorHAnsi" w:eastAsia="Arial Unicode MS" w:hAnsiTheme="minorHAnsi" w:cstheme="minorBidi"/>
          <w:b w:val="0"/>
          <w:sz w:val="22"/>
        </w:rPr>
      </w:pPr>
      <w:r w:rsidRPr="00CE75CE">
        <w:rPr>
          <w:rFonts w:cs="Arial"/>
        </w:rPr>
        <w:t>Observation 2</w:t>
      </w:r>
      <w:r>
        <w:rPr>
          <w:rFonts w:asciiTheme="minorHAnsi" w:eastAsia="Arial Unicode MS" w:hAnsiTheme="minorHAnsi" w:cstheme="minorBidi"/>
          <w:b w:val="0"/>
          <w:sz w:val="22"/>
        </w:rPr>
        <w:tab/>
      </w:r>
      <w:r w:rsidRPr="00CE75CE">
        <w:rPr>
          <w:rFonts w:cs="Arial"/>
        </w:rPr>
        <w:t>With Rel. 15 capability #2 with PDCCH periodicity of 5 symbols, SR-based UL transmission is not possible within the 1ms target for 15 kHz and 30 kHz SCS.</w:t>
      </w:r>
    </w:p>
    <w:p w14:paraId="18998441" w14:textId="77777777" w:rsidR="00FC0AEF" w:rsidRDefault="00FC0AEF">
      <w:pPr>
        <w:pStyle w:val="TOC1"/>
        <w:rPr>
          <w:rFonts w:asciiTheme="minorHAnsi" w:eastAsia="Arial Unicode MS" w:hAnsiTheme="minorHAnsi" w:cstheme="minorBidi"/>
          <w:b w:val="0"/>
          <w:sz w:val="22"/>
        </w:rPr>
      </w:pPr>
      <w:r w:rsidRPr="00CE75CE">
        <w:rPr>
          <w:rFonts w:cs="Arial"/>
        </w:rPr>
        <w:t>Observation 3</w:t>
      </w:r>
      <w:r>
        <w:rPr>
          <w:rFonts w:asciiTheme="minorHAnsi" w:eastAsia="Arial Unicode MS" w:hAnsiTheme="minorHAnsi" w:cstheme="minorBidi"/>
          <w:b w:val="0"/>
          <w:sz w:val="22"/>
        </w:rPr>
        <w:tab/>
      </w:r>
      <w:r w:rsidRPr="00CE75CE">
        <w:rPr>
          <w:rFonts w:cs="Arial"/>
        </w:rPr>
        <w:t>With Rel. 15 capability #2 with PDCCH periodicity of 5 symbols, it is not possible to achieve DL or UL data latency as low as 0.5 ms for 15 and 30 kHz SCS.</w:t>
      </w:r>
    </w:p>
    <w:p w14:paraId="54736311" w14:textId="77777777" w:rsidR="00FC0AEF" w:rsidRDefault="00FC0AEF">
      <w:pPr>
        <w:pStyle w:val="TOC1"/>
        <w:rPr>
          <w:rFonts w:asciiTheme="minorHAnsi" w:eastAsia="Arial Unicode MS" w:hAnsiTheme="minorHAnsi" w:cstheme="minorBidi"/>
          <w:b w:val="0"/>
          <w:sz w:val="22"/>
        </w:rPr>
      </w:pPr>
      <w:r w:rsidRPr="00CE75CE">
        <w:rPr>
          <w:rFonts w:cs="Arial"/>
        </w:rPr>
        <w:t>Observation 4</w:t>
      </w:r>
      <w:r>
        <w:rPr>
          <w:rFonts w:asciiTheme="minorHAnsi" w:eastAsia="Arial Unicode MS" w:hAnsiTheme="minorHAnsi" w:cstheme="minorBidi"/>
          <w:b w:val="0"/>
          <w:sz w:val="22"/>
        </w:rPr>
        <w:tab/>
      </w:r>
      <w:r w:rsidRPr="00CE75CE">
        <w:rPr>
          <w:rFonts w:cs="Arial"/>
        </w:rPr>
        <w:t>With potential Rel. 16 UE capability #3 and improved PDCCH periodicity of 2 symbols, one retransmission is possible within the 1ms target for DL, UL, and UL SPS transmissions with 30 kHz SCS.</w:t>
      </w:r>
    </w:p>
    <w:p w14:paraId="69AC5884" w14:textId="77777777" w:rsidR="00FC0AEF" w:rsidRDefault="00FC0AEF">
      <w:pPr>
        <w:pStyle w:val="TOC1"/>
        <w:rPr>
          <w:rFonts w:asciiTheme="minorHAnsi" w:eastAsia="Arial Unicode MS" w:hAnsiTheme="minorHAnsi" w:cstheme="minorBidi"/>
          <w:b w:val="0"/>
          <w:sz w:val="22"/>
        </w:rPr>
      </w:pPr>
      <w:r w:rsidRPr="00CE75CE">
        <w:rPr>
          <w:rFonts w:cs="Arial"/>
        </w:rPr>
        <w:t>Observation 5</w:t>
      </w:r>
      <w:r>
        <w:rPr>
          <w:rFonts w:asciiTheme="minorHAnsi" w:eastAsia="Arial Unicode MS" w:hAnsiTheme="minorHAnsi" w:cstheme="minorBidi"/>
          <w:b w:val="0"/>
          <w:sz w:val="22"/>
        </w:rPr>
        <w:tab/>
      </w:r>
      <w:r w:rsidRPr="00CE75CE">
        <w:rPr>
          <w:rFonts w:cs="Arial"/>
        </w:rPr>
        <w:t>With potential Rel. 16 UE capability #3 and improved PDCCH periodicity of 2 symbols, SR-based UL transmission is possible within the 1ms target for 30 kHz SCS.</w:t>
      </w:r>
    </w:p>
    <w:p w14:paraId="13CCBBE3" w14:textId="77777777" w:rsidR="00FC0AEF" w:rsidRDefault="00FC0AEF">
      <w:pPr>
        <w:pStyle w:val="TOC1"/>
        <w:rPr>
          <w:rFonts w:asciiTheme="minorHAnsi" w:eastAsia="Arial Unicode MS" w:hAnsiTheme="minorHAnsi" w:cstheme="minorBidi"/>
          <w:b w:val="0"/>
          <w:sz w:val="22"/>
        </w:rPr>
      </w:pPr>
      <w:r w:rsidRPr="00CE75CE">
        <w:rPr>
          <w:rFonts w:cs="Arial"/>
        </w:rPr>
        <w:t>Observation 6</w:t>
      </w:r>
      <w:r>
        <w:rPr>
          <w:rFonts w:asciiTheme="minorHAnsi" w:eastAsia="Arial Unicode MS" w:hAnsiTheme="minorHAnsi" w:cstheme="minorBidi"/>
          <w:b w:val="0"/>
          <w:sz w:val="22"/>
        </w:rPr>
        <w:tab/>
      </w:r>
      <w:r w:rsidRPr="00CE75CE">
        <w:rPr>
          <w:rFonts w:cs="Arial"/>
        </w:rPr>
        <w:t>With potential Rel. 16 UE capability #3 and improved PDCCH periodicity of 2 symbols, DL or UL data latency as low as 0.5 ms can be achieved for 30 kHz SCS.</w:t>
      </w:r>
    </w:p>
    <w:p w14:paraId="51184374" w14:textId="653DF350" w:rsidR="000B1BA8" w:rsidRPr="00697157" w:rsidRDefault="008E065E" w:rsidP="008E065E">
      <w:pPr>
        <w:pStyle w:val="BodyText"/>
        <w:rPr>
          <w:b/>
          <w:bCs/>
        </w:rPr>
      </w:pPr>
      <w:r>
        <w:rPr>
          <w:b/>
          <w:bCs/>
        </w:rPr>
        <w:fldChar w:fldCharType="end"/>
      </w:r>
    </w:p>
    <w:p w14:paraId="7F0A15AA" w14:textId="61FAEA6C" w:rsidR="00E97C8D" w:rsidRDefault="00A87A8A" w:rsidP="008E065E">
      <w:pPr>
        <w:pStyle w:val="BodyText"/>
      </w:pPr>
      <w:r w:rsidRPr="00A87A8A">
        <w:t>Based on the</w:t>
      </w:r>
      <w:r>
        <w:t xml:space="preserve"> discussion in section </w:t>
      </w:r>
      <w:r>
        <w:fldChar w:fldCharType="begin"/>
      </w:r>
      <w:r>
        <w:instrText xml:space="preserve"> REF _Ref178064866 \r \h </w:instrText>
      </w:r>
      <w:r>
        <w:fldChar w:fldCharType="separate"/>
      </w:r>
      <w:r w:rsidR="00934068">
        <w:t>2</w:t>
      </w:r>
      <w:r>
        <w:fldChar w:fldCharType="end"/>
      </w:r>
      <w:r>
        <w:t xml:space="preserve"> we have the following proposals:</w:t>
      </w:r>
    </w:p>
    <w:p w14:paraId="620ADC0A" w14:textId="77777777" w:rsidR="0038005D" w:rsidRPr="00C44218"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38005D" w:rsidRPr="00AF56D6">
        <w:t>Proposal 1</w:t>
      </w:r>
      <w:r w:rsidR="0038005D" w:rsidRPr="00C44218">
        <w:rPr>
          <w:rFonts w:asciiTheme="minorHAnsi" w:eastAsiaTheme="minorEastAsia" w:hAnsiTheme="minorHAnsi" w:cstheme="minorBidi"/>
          <w:b w:val="0"/>
          <w:sz w:val="22"/>
          <w:lang w:eastAsia="sv-SE"/>
        </w:rPr>
        <w:tab/>
      </w:r>
      <w:r w:rsidR="0038005D" w:rsidRPr="00AF56D6">
        <w:t>Introduce a new UE capability #3 with improved N1 and N2 values for 15/30/60/120 kHz SCS in NR Rel. 16 targeting URLLC.</w:t>
      </w:r>
    </w:p>
    <w:p w14:paraId="55A86850" w14:textId="77777777" w:rsidR="0038005D" w:rsidRPr="00C44218" w:rsidRDefault="0038005D">
      <w:pPr>
        <w:pStyle w:val="TOC1"/>
        <w:rPr>
          <w:rFonts w:asciiTheme="minorHAnsi" w:eastAsiaTheme="minorEastAsia" w:hAnsiTheme="minorHAnsi" w:cstheme="minorBidi"/>
          <w:b w:val="0"/>
          <w:sz w:val="22"/>
          <w:lang w:eastAsia="sv-SE"/>
        </w:rPr>
      </w:pPr>
      <w:r w:rsidRPr="00AF56D6">
        <w:t>Proposal 2</w:t>
      </w:r>
      <w:r w:rsidRPr="00C44218">
        <w:rPr>
          <w:rFonts w:asciiTheme="minorHAnsi" w:eastAsiaTheme="minorEastAsia" w:hAnsiTheme="minorHAnsi" w:cstheme="minorBidi"/>
          <w:b w:val="0"/>
          <w:sz w:val="22"/>
          <w:lang w:eastAsia="sv-SE"/>
        </w:rPr>
        <w:tab/>
      </w:r>
      <w:r w:rsidRPr="00AF56D6">
        <w:t>Increase limits of blind decodes and CCEs for channel estimations to support more frequent PDCCH monitoring periodicity with reasonable PDCCH scheduling flexibility in NR Rel. 16 targeting URLLC.</w:t>
      </w:r>
    </w:p>
    <w:p w14:paraId="3EC2589C" w14:textId="6A930D4B" w:rsidR="00C01F33" w:rsidRPr="00A87A8A" w:rsidRDefault="008E065E" w:rsidP="006E062C">
      <w:pPr>
        <w:rPr>
          <w:b/>
          <w:bCs/>
        </w:rPr>
      </w:pPr>
      <w:r>
        <w:rPr>
          <w:b/>
          <w:bCs/>
        </w:rPr>
        <w:fldChar w:fldCharType="end"/>
      </w:r>
    </w:p>
    <w:p w14:paraId="40CE21A7" w14:textId="77777777" w:rsidR="00F507D1" w:rsidRPr="00CE0424" w:rsidRDefault="00F507D1" w:rsidP="00CE0424">
      <w:pPr>
        <w:pStyle w:val="Heading1"/>
      </w:pPr>
      <w:bookmarkStart w:id="181" w:name="_In-sequence_SDU_delivery"/>
      <w:bookmarkEnd w:id="181"/>
      <w:r w:rsidRPr="00CE0424">
        <w:t>References</w:t>
      </w:r>
    </w:p>
    <w:p w14:paraId="59B2B6BC" w14:textId="2DB2BB9C" w:rsidR="00557606" w:rsidRPr="00664EF4" w:rsidRDefault="00C64578" w:rsidP="00C4101B">
      <w:pPr>
        <w:pStyle w:val="Reference"/>
      </w:pPr>
      <w:bookmarkStart w:id="182" w:name="_Ref174151459"/>
      <w:bookmarkStart w:id="183" w:name="_Ref189809556"/>
      <w:r w:rsidRPr="00C64578">
        <w:t>RP-181477</w:t>
      </w:r>
      <w:r>
        <w:t xml:space="preserve"> </w:t>
      </w:r>
      <w:r w:rsidR="00081D73" w:rsidRPr="00081D73">
        <w:t>New SID on Physical Layer Enhancements for NR URLLC</w:t>
      </w:r>
      <w:r w:rsidR="00C4101B">
        <w:t xml:space="preserve">, </w:t>
      </w:r>
      <w:r w:rsidR="00C4101B" w:rsidRPr="00C4101B">
        <w:t xml:space="preserve">Huawei, </w:t>
      </w:r>
      <w:proofErr w:type="spellStart"/>
      <w:r w:rsidR="00C4101B" w:rsidRPr="00C4101B">
        <w:t>HiSilicon</w:t>
      </w:r>
      <w:proofErr w:type="spellEnd"/>
      <w:r w:rsidR="00C4101B" w:rsidRPr="00C4101B">
        <w:t xml:space="preserve">, Nokia, Nokia Shanghai Bell </w:t>
      </w:r>
      <w:r w:rsidR="00081D73" w:rsidRPr="00081D73">
        <w:t xml:space="preserve"> </w:t>
      </w:r>
    </w:p>
    <w:p w14:paraId="7E71E1DF" w14:textId="768F89F0" w:rsidR="00357079" w:rsidRDefault="00357079" w:rsidP="004C35A8">
      <w:pPr>
        <w:pStyle w:val="Reference"/>
      </w:pPr>
      <w:r>
        <w:t>Chairman</w:t>
      </w:r>
      <w:r w:rsidR="00C4101B">
        <w:t>’s</w:t>
      </w:r>
      <w:r>
        <w:t xml:space="preserve"> note RAN1 #93</w:t>
      </w:r>
    </w:p>
    <w:bookmarkEnd w:id="182"/>
    <w:bookmarkEnd w:id="183"/>
    <w:p w14:paraId="4BC7D40E" w14:textId="69755A80" w:rsidR="00112790" w:rsidRPr="009F0166" w:rsidRDefault="00112790" w:rsidP="00112790">
      <w:pPr>
        <w:pStyle w:val="Reference"/>
      </w:pPr>
      <w:r>
        <w:t>3GPP TS 38.331, Radio Resource Control (RRC) protocol specification, V15.</w:t>
      </w:r>
      <w:r w:rsidR="00A56A9F">
        <w:t>2</w:t>
      </w:r>
      <w:r>
        <w:t>.0</w:t>
      </w:r>
    </w:p>
    <w:p w14:paraId="4B77DFFF" w14:textId="1D5D8D3A" w:rsidR="00557606" w:rsidRDefault="00557606" w:rsidP="00557606">
      <w:pPr>
        <w:pStyle w:val="Reference"/>
      </w:pPr>
      <w:r>
        <w:t>3GPP TS 38.21</w:t>
      </w:r>
      <w:r w:rsidR="00A56A9F">
        <w:t>3</w:t>
      </w:r>
      <w:r>
        <w:t>,</w:t>
      </w:r>
      <w:r w:rsidRPr="00A733D5">
        <w:t xml:space="preserve"> </w:t>
      </w:r>
      <w:r>
        <w:t xml:space="preserve">Physical layer procedures for </w:t>
      </w:r>
      <w:r w:rsidR="00A56A9F">
        <w:t>control</w:t>
      </w:r>
      <w:r>
        <w:t>, V15.</w:t>
      </w:r>
      <w:r w:rsidR="00A56A9F">
        <w:t>2</w:t>
      </w:r>
      <w:r>
        <w:t>.0</w:t>
      </w:r>
    </w:p>
    <w:p w14:paraId="28FFAE09" w14:textId="1082D264" w:rsidR="004E5003" w:rsidRDefault="004E5003" w:rsidP="004E5003">
      <w:pPr>
        <w:pStyle w:val="Reference"/>
      </w:pPr>
      <w:r w:rsidRPr="004E5003">
        <w:t>R1-1808147</w:t>
      </w:r>
      <w:r w:rsidRPr="004E5003">
        <w:tab/>
        <w:t>Enhancements to Uplink and Downlink Physical Channels for NR URLLC</w:t>
      </w:r>
      <w:r w:rsidRPr="004E5003">
        <w:tab/>
        <w:t>Ericsson</w:t>
      </w:r>
    </w:p>
    <w:p w14:paraId="53687E0C" w14:textId="77777777" w:rsidR="00112790" w:rsidRPr="00664EF4" w:rsidRDefault="00112790" w:rsidP="005A3D87">
      <w:pPr>
        <w:pStyle w:val="Reference"/>
        <w:numPr>
          <w:ilvl w:val="0"/>
          <w:numId w:val="0"/>
        </w:numPr>
        <w:ind w:left="567"/>
      </w:pPr>
    </w:p>
    <w:sectPr w:rsidR="00112790" w:rsidRPr="00664EF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C92E2" w14:textId="77777777" w:rsidR="00880092" w:rsidRDefault="00880092">
      <w:r>
        <w:separator/>
      </w:r>
    </w:p>
  </w:endnote>
  <w:endnote w:type="continuationSeparator" w:id="0">
    <w:p w14:paraId="373FBF7E" w14:textId="77777777" w:rsidR="00880092" w:rsidRDefault="00880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148CC" w14:textId="77777777" w:rsidR="00880092" w:rsidRDefault="00880092">
      <w:r>
        <w:separator/>
      </w:r>
    </w:p>
  </w:footnote>
  <w:footnote w:type="continuationSeparator" w:id="0">
    <w:p w14:paraId="7F540EC7" w14:textId="77777777" w:rsidR="00880092" w:rsidRDefault="00880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0F06B3"/>
    <w:multiLevelType w:val="hybridMultilevel"/>
    <w:tmpl w:val="76CA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E6781E"/>
    <w:multiLevelType w:val="hybridMultilevel"/>
    <w:tmpl w:val="B73C09F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5171CD7"/>
    <w:multiLevelType w:val="hybridMultilevel"/>
    <w:tmpl w:val="2D2A1600"/>
    <w:lvl w:ilvl="0" w:tplc="0F9890DE">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9D7217"/>
    <w:multiLevelType w:val="hybridMultilevel"/>
    <w:tmpl w:val="465A46DE"/>
    <w:lvl w:ilvl="0" w:tplc="5F6897C0">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281D65"/>
    <w:multiLevelType w:val="hybridMultilevel"/>
    <w:tmpl w:val="ABE04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D6434"/>
    <w:multiLevelType w:val="hybridMultilevel"/>
    <w:tmpl w:val="AB0A4314"/>
    <w:lvl w:ilvl="0" w:tplc="D3C8421A">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BC2109"/>
    <w:multiLevelType w:val="hybridMultilevel"/>
    <w:tmpl w:val="30EA0EE2"/>
    <w:lvl w:ilvl="0" w:tplc="D3C8421A">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0971B7"/>
    <w:multiLevelType w:val="hybridMultilevel"/>
    <w:tmpl w:val="E6561FF8"/>
    <w:lvl w:ilvl="0" w:tplc="74A0925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1C3C50"/>
    <w:multiLevelType w:val="hybridMultilevel"/>
    <w:tmpl w:val="A53A4A8E"/>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E106EE"/>
    <w:multiLevelType w:val="hybridMultilevel"/>
    <w:tmpl w:val="2B049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542044"/>
    <w:multiLevelType w:val="hybridMultilevel"/>
    <w:tmpl w:val="F62CBEF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21"/>
  </w:num>
  <w:num w:numId="4">
    <w:abstractNumId w:val="22"/>
  </w:num>
  <w:num w:numId="5">
    <w:abstractNumId w:val="16"/>
  </w:num>
  <w:num w:numId="6">
    <w:abstractNumId w:val="25"/>
  </w:num>
  <w:num w:numId="7">
    <w:abstractNumId w:val="30"/>
  </w:num>
  <w:num w:numId="8">
    <w:abstractNumId w:val="17"/>
  </w:num>
  <w:num w:numId="9">
    <w:abstractNumId w:val="14"/>
  </w:num>
  <w:num w:numId="10">
    <w:abstractNumId w:val="3"/>
  </w:num>
  <w:num w:numId="11">
    <w:abstractNumId w:val="2"/>
  </w:num>
  <w:num w:numId="12">
    <w:abstractNumId w:val="1"/>
  </w:num>
  <w:num w:numId="13">
    <w:abstractNumId w:val="28"/>
  </w:num>
  <w:num w:numId="14">
    <w:abstractNumId w:val="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9"/>
  </w:num>
  <w:num w:numId="18">
    <w:abstractNumId w:val="36"/>
  </w:num>
  <w:num w:numId="19">
    <w:abstractNumId w:val="13"/>
  </w:num>
  <w:num w:numId="20">
    <w:abstractNumId w:val="7"/>
  </w:num>
  <w:num w:numId="21">
    <w:abstractNumId w:val="19"/>
  </w:num>
  <w:num w:numId="22">
    <w:abstractNumId w:val="27"/>
  </w:num>
  <w:num w:numId="23">
    <w:abstractNumId w:val="11"/>
  </w:num>
  <w:num w:numId="24">
    <w:abstractNumId w:val="35"/>
  </w:num>
  <w:num w:numId="25">
    <w:abstractNumId w:val="4"/>
  </w:num>
  <w:num w:numId="26">
    <w:abstractNumId w:val="29"/>
  </w:num>
  <w:num w:numId="27">
    <w:abstractNumId w:val="31"/>
  </w:num>
  <w:num w:numId="28">
    <w:abstractNumId w:val="33"/>
  </w:num>
  <w:num w:numId="29">
    <w:abstractNumId w:val="20"/>
  </w:num>
  <w:num w:numId="30">
    <w:abstractNumId w:val="18"/>
  </w:num>
  <w:num w:numId="31">
    <w:abstractNumId w:val="24"/>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0"/>
  </w:num>
  <w:num w:numId="35">
    <w:abstractNumId w:val="28"/>
    <w:lvlOverride w:ilvl="0">
      <w:startOverride w:val="1"/>
    </w:lvlOverride>
  </w:num>
  <w:num w:numId="36">
    <w:abstractNumId w:val="15"/>
  </w:num>
  <w:num w:numId="37">
    <w:abstractNumId w:val="6"/>
  </w:num>
  <w:num w:numId="38">
    <w:abstractNumId w:val="32"/>
  </w:num>
  <w:num w:numId="39">
    <w:abstractNumId w:val="34"/>
  </w:num>
  <w:num w:numId="40">
    <w:abstractNumId w:val="28"/>
    <w:lvlOverride w:ilvl="0">
      <w:startOverride w:val="1"/>
    </w:lvlOverride>
  </w:num>
  <w:num w:numId="41">
    <w:abstractNumId w:val="21"/>
    <w:lvlOverride w:ilvl="0">
      <w:startOverride w:val="1"/>
    </w:lvlOverride>
  </w:num>
  <w:num w:numId="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sv-FI"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2564D"/>
    <w:rsid w:val="00025ECA"/>
    <w:rsid w:val="00025F0E"/>
    <w:rsid w:val="00031505"/>
    <w:rsid w:val="000325B8"/>
    <w:rsid w:val="00034C15"/>
    <w:rsid w:val="0003508E"/>
    <w:rsid w:val="00036BA1"/>
    <w:rsid w:val="000422E2"/>
    <w:rsid w:val="00042F22"/>
    <w:rsid w:val="00043C68"/>
    <w:rsid w:val="000444EF"/>
    <w:rsid w:val="00045010"/>
    <w:rsid w:val="00045E2B"/>
    <w:rsid w:val="0004733D"/>
    <w:rsid w:val="00047852"/>
    <w:rsid w:val="00052A07"/>
    <w:rsid w:val="000534E3"/>
    <w:rsid w:val="0005606A"/>
    <w:rsid w:val="00056494"/>
    <w:rsid w:val="00057117"/>
    <w:rsid w:val="000616E7"/>
    <w:rsid w:val="0006487E"/>
    <w:rsid w:val="00065E1A"/>
    <w:rsid w:val="00073394"/>
    <w:rsid w:val="000767FC"/>
    <w:rsid w:val="00077E5F"/>
    <w:rsid w:val="0008036A"/>
    <w:rsid w:val="00081AE6"/>
    <w:rsid w:val="00081D73"/>
    <w:rsid w:val="000855EB"/>
    <w:rsid w:val="00085B52"/>
    <w:rsid w:val="000866F2"/>
    <w:rsid w:val="000879D5"/>
    <w:rsid w:val="00090077"/>
    <w:rsid w:val="0009009F"/>
    <w:rsid w:val="00091557"/>
    <w:rsid w:val="000924C1"/>
    <w:rsid w:val="000924F0"/>
    <w:rsid w:val="00093474"/>
    <w:rsid w:val="00094CA0"/>
    <w:rsid w:val="0009510F"/>
    <w:rsid w:val="000A0300"/>
    <w:rsid w:val="000A1B7B"/>
    <w:rsid w:val="000A56F2"/>
    <w:rsid w:val="000A6843"/>
    <w:rsid w:val="000B1BA8"/>
    <w:rsid w:val="000B1C41"/>
    <w:rsid w:val="000B2719"/>
    <w:rsid w:val="000B3A8F"/>
    <w:rsid w:val="000B4AB9"/>
    <w:rsid w:val="000B58BF"/>
    <w:rsid w:val="000B58C3"/>
    <w:rsid w:val="000B61E9"/>
    <w:rsid w:val="000B6AB7"/>
    <w:rsid w:val="000C165A"/>
    <w:rsid w:val="000C2E19"/>
    <w:rsid w:val="000C6A8C"/>
    <w:rsid w:val="000D0D07"/>
    <w:rsid w:val="000D4797"/>
    <w:rsid w:val="000E0527"/>
    <w:rsid w:val="000E17E6"/>
    <w:rsid w:val="000E1E92"/>
    <w:rsid w:val="000E227E"/>
    <w:rsid w:val="000F06D6"/>
    <w:rsid w:val="000F0EB1"/>
    <w:rsid w:val="000F1106"/>
    <w:rsid w:val="000F3029"/>
    <w:rsid w:val="000F30EE"/>
    <w:rsid w:val="000F3BE9"/>
    <w:rsid w:val="000F3F6C"/>
    <w:rsid w:val="000F4CF4"/>
    <w:rsid w:val="000F6DF3"/>
    <w:rsid w:val="001005FF"/>
    <w:rsid w:val="001062FB"/>
    <w:rsid w:val="001063E6"/>
    <w:rsid w:val="00106536"/>
    <w:rsid w:val="00112790"/>
    <w:rsid w:val="00113CF4"/>
    <w:rsid w:val="001153EA"/>
    <w:rsid w:val="00115643"/>
    <w:rsid w:val="00116757"/>
    <w:rsid w:val="00116765"/>
    <w:rsid w:val="001219F5"/>
    <w:rsid w:val="00121A20"/>
    <w:rsid w:val="0012377F"/>
    <w:rsid w:val="00124314"/>
    <w:rsid w:val="00126B4A"/>
    <w:rsid w:val="00130371"/>
    <w:rsid w:val="00130ACB"/>
    <w:rsid w:val="00132FD0"/>
    <w:rsid w:val="001335A9"/>
    <w:rsid w:val="001344C0"/>
    <w:rsid w:val="001346FA"/>
    <w:rsid w:val="00135252"/>
    <w:rsid w:val="00137AB5"/>
    <w:rsid w:val="00137F0B"/>
    <w:rsid w:val="0014536F"/>
    <w:rsid w:val="00145E1B"/>
    <w:rsid w:val="00146227"/>
    <w:rsid w:val="001511F9"/>
    <w:rsid w:val="00151E23"/>
    <w:rsid w:val="001521A7"/>
    <w:rsid w:val="001526E0"/>
    <w:rsid w:val="00152ABC"/>
    <w:rsid w:val="00154379"/>
    <w:rsid w:val="001551B5"/>
    <w:rsid w:val="00155904"/>
    <w:rsid w:val="00160CB6"/>
    <w:rsid w:val="001659C1"/>
    <w:rsid w:val="00173A8E"/>
    <w:rsid w:val="00177795"/>
    <w:rsid w:val="0018143F"/>
    <w:rsid w:val="001816BE"/>
    <w:rsid w:val="00190AC1"/>
    <w:rsid w:val="00191DFD"/>
    <w:rsid w:val="0019341A"/>
    <w:rsid w:val="001941F6"/>
    <w:rsid w:val="0019502D"/>
    <w:rsid w:val="0019724F"/>
    <w:rsid w:val="00197DF9"/>
    <w:rsid w:val="001A174A"/>
    <w:rsid w:val="001A1987"/>
    <w:rsid w:val="001A2564"/>
    <w:rsid w:val="001A4304"/>
    <w:rsid w:val="001A6173"/>
    <w:rsid w:val="001A6CBA"/>
    <w:rsid w:val="001A6E89"/>
    <w:rsid w:val="001B0D97"/>
    <w:rsid w:val="001B1A75"/>
    <w:rsid w:val="001B2B4E"/>
    <w:rsid w:val="001B4BE2"/>
    <w:rsid w:val="001B5A5D"/>
    <w:rsid w:val="001C1CE5"/>
    <w:rsid w:val="001C27EA"/>
    <w:rsid w:val="001C3636"/>
    <w:rsid w:val="001C3D2A"/>
    <w:rsid w:val="001D51BA"/>
    <w:rsid w:val="001D6342"/>
    <w:rsid w:val="001D6D53"/>
    <w:rsid w:val="001E138B"/>
    <w:rsid w:val="001E1D41"/>
    <w:rsid w:val="001E58E2"/>
    <w:rsid w:val="001E7AED"/>
    <w:rsid w:val="001F1194"/>
    <w:rsid w:val="001F181B"/>
    <w:rsid w:val="001F3916"/>
    <w:rsid w:val="001F54C5"/>
    <w:rsid w:val="001F662C"/>
    <w:rsid w:val="001F7074"/>
    <w:rsid w:val="00200104"/>
    <w:rsid w:val="00200490"/>
    <w:rsid w:val="00201801"/>
    <w:rsid w:val="00201F3A"/>
    <w:rsid w:val="0020247C"/>
    <w:rsid w:val="00203F96"/>
    <w:rsid w:val="002069B2"/>
    <w:rsid w:val="00207FA3"/>
    <w:rsid w:val="0021341E"/>
    <w:rsid w:val="00214DA8"/>
    <w:rsid w:val="00215423"/>
    <w:rsid w:val="0021552D"/>
    <w:rsid w:val="002158FA"/>
    <w:rsid w:val="00217F9C"/>
    <w:rsid w:val="00220600"/>
    <w:rsid w:val="002224DB"/>
    <w:rsid w:val="00223D22"/>
    <w:rsid w:val="00223FCB"/>
    <w:rsid w:val="00224745"/>
    <w:rsid w:val="002252C3"/>
    <w:rsid w:val="00225C54"/>
    <w:rsid w:val="00226E06"/>
    <w:rsid w:val="00230765"/>
    <w:rsid w:val="0023168A"/>
    <w:rsid w:val="002319E4"/>
    <w:rsid w:val="002339ED"/>
    <w:rsid w:val="0023496B"/>
    <w:rsid w:val="00235632"/>
    <w:rsid w:val="00235872"/>
    <w:rsid w:val="00241559"/>
    <w:rsid w:val="002435B3"/>
    <w:rsid w:val="002458EB"/>
    <w:rsid w:val="002500C8"/>
    <w:rsid w:val="00254786"/>
    <w:rsid w:val="00257543"/>
    <w:rsid w:val="002617E7"/>
    <w:rsid w:val="00264228"/>
    <w:rsid w:val="00264334"/>
    <w:rsid w:val="0026473E"/>
    <w:rsid w:val="00266214"/>
    <w:rsid w:val="00267C83"/>
    <w:rsid w:val="0027144F"/>
    <w:rsid w:val="00271F3A"/>
    <w:rsid w:val="00273278"/>
    <w:rsid w:val="002737F4"/>
    <w:rsid w:val="002805F5"/>
    <w:rsid w:val="00280751"/>
    <w:rsid w:val="0028216F"/>
    <w:rsid w:val="0028280A"/>
    <w:rsid w:val="002848B3"/>
    <w:rsid w:val="00286ACD"/>
    <w:rsid w:val="00287838"/>
    <w:rsid w:val="002907B5"/>
    <w:rsid w:val="00292EB7"/>
    <w:rsid w:val="00296227"/>
    <w:rsid w:val="00296F44"/>
    <w:rsid w:val="00297539"/>
    <w:rsid w:val="0029777D"/>
    <w:rsid w:val="002A00A6"/>
    <w:rsid w:val="002A055E"/>
    <w:rsid w:val="002A1D4E"/>
    <w:rsid w:val="002A2869"/>
    <w:rsid w:val="002A3D20"/>
    <w:rsid w:val="002A5C54"/>
    <w:rsid w:val="002B24D6"/>
    <w:rsid w:val="002B4BEF"/>
    <w:rsid w:val="002B554D"/>
    <w:rsid w:val="002C0162"/>
    <w:rsid w:val="002C41E6"/>
    <w:rsid w:val="002C5D5F"/>
    <w:rsid w:val="002C5F21"/>
    <w:rsid w:val="002C6A94"/>
    <w:rsid w:val="002D071A"/>
    <w:rsid w:val="002D34B2"/>
    <w:rsid w:val="002D7637"/>
    <w:rsid w:val="002E17F2"/>
    <w:rsid w:val="002E1C5D"/>
    <w:rsid w:val="002E49F7"/>
    <w:rsid w:val="002E4F4A"/>
    <w:rsid w:val="002E6443"/>
    <w:rsid w:val="002E7CAE"/>
    <w:rsid w:val="002F2771"/>
    <w:rsid w:val="002F37A9"/>
    <w:rsid w:val="002F7FA6"/>
    <w:rsid w:val="00301CE6"/>
    <w:rsid w:val="0030256B"/>
    <w:rsid w:val="003029B2"/>
    <w:rsid w:val="0030501F"/>
    <w:rsid w:val="00307BA1"/>
    <w:rsid w:val="00310D44"/>
    <w:rsid w:val="00310EFA"/>
    <w:rsid w:val="00311702"/>
    <w:rsid w:val="00311E82"/>
    <w:rsid w:val="00313FD6"/>
    <w:rsid w:val="003143BD"/>
    <w:rsid w:val="00316D35"/>
    <w:rsid w:val="003203ED"/>
    <w:rsid w:val="0032280B"/>
    <w:rsid w:val="00322C9F"/>
    <w:rsid w:val="00324D23"/>
    <w:rsid w:val="00330EB5"/>
    <w:rsid w:val="00331751"/>
    <w:rsid w:val="00334579"/>
    <w:rsid w:val="00335858"/>
    <w:rsid w:val="00336BDA"/>
    <w:rsid w:val="00342BD7"/>
    <w:rsid w:val="00343A07"/>
    <w:rsid w:val="00345F24"/>
    <w:rsid w:val="00346DB5"/>
    <w:rsid w:val="003477B1"/>
    <w:rsid w:val="00353D19"/>
    <w:rsid w:val="00357079"/>
    <w:rsid w:val="00357380"/>
    <w:rsid w:val="003602D9"/>
    <w:rsid w:val="003604CE"/>
    <w:rsid w:val="0036098E"/>
    <w:rsid w:val="00370E47"/>
    <w:rsid w:val="003742AC"/>
    <w:rsid w:val="00374361"/>
    <w:rsid w:val="00377CE1"/>
    <w:rsid w:val="0038005D"/>
    <w:rsid w:val="00385BF0"/>
    <w:rsid w:val="003914A0"/>
    <w:rsid w:val="00391E80"/>
    <w:rsid w:val="003939FF"/>
    <w:rsid w:val="003A0F53"/>
    <w:rsid w:val="003A2223"/>
    <w:rsid w:val="003A2A0F"/>
    <w:rsid w:val="003A370B"/>
    <w:rsid w:val="003A45A1"/>
    <w:rsid w:val="003A4670"/>
    <w:rsid w:val="003A5B0A"/>
    <w:rsid w:val="003A6BAC"/>
    <w:rsid w:val="003A7EF3"/>
    <w:rsid w:val="003B159C"/>
    <w:rsid w:val="003B369F"/>
    <w:rsid w:val="003B36A3"/>
    <w:rsid w:val="003B7FE5"/>
    <w:rsid w:val="003C0824"/>
    <w:rsid w:val="003C11C8"/>
    <w:rsid w:val="003C2702"/>
    <w:rsid w:val="003C7228"/>
    <w:rsid w:val="003C7806"/>
    <w:rsid w:val="003C7895"/>
    <w:rsid w:val="003D109F"/>
    <w:rsid w:val="003D2478"/>
    <w:rsid w:val="003D3C45"/>
    <w:rsid w:val="003D5B1F"/>
    <w:rsid w:val="003E15FA"/>
    <w:rsid w:val="003E265E"/>
    <w:rsid w:val="003E55E4"/>
    <w:rsid w:val="003E74E3"/>
    <w:rsid w:val="003E768F"/>
    <w:rsid w:val="003F05C7"/>
    <w:rsid w:val="003F1144"/>
    <w:rsid w:val="003F2CD4"/>
    <w:rsid w:val="003F3A5F"/>
    <w:rsid w:val="003F6371"/>
    <w:rsid w:val="003F6BBE"/>
    <w:rsid w:val="004000E8"/>
    <w:rsid w:val="00401FF5"/>
    <w:rsid w:val="00402E2B"/>
    <w:rsid w:val="0040512B"/>
    <w:rsid w:val="00405CA5"/>
    <w:rsid w:val="00407CD3"/>
    <w:rsid w:val="00410134"/>
    <w:rsid w:val="00410B72"/>
    <w:rsid w:val="00410F18"/>
    <w:rsid w:val="0041263E"/>
    <w:rsid w:val="00413AAC"/>
    <w:rsid w:val="00416E4B"/>
    <w:rsid w:val="00421105"/>
    <w:rsid w:val="004242F4"/>
    <w:rsid w:val="00427248"/>
    <w:rsid w:val="004354B3"/>
    <w:rsid w:val="00435532"/>
    <w:rsid w:val="0043691F"/>
    <w:rsid w:val="00436B47"/>
    <w:rsid w:val="00437447"/>
    <w:rsid w:val="00441A92"/>
    <w:rsid w:val="00444F56"/>
    <w:rsid w:val="00446488"/>
    <w:rsid w:val="004517AA"/>
    <w:rsid w:val="00452CAC"/>
    <w:rsid w:val="00457565"/>
    <w:rsid w:val="00457B71"/>
    <w:rsid w:val="004643B3"/>
    <w:rsid w:val="00464E6B"/>
    <w:rsid w:val="004669D3"/>
    <w:rsid w:val="004669E2"/>
    <w:rsid w:val="00466A75"/>
    <w:rsid w:val="00470C31"/>
    <w:rsid w:val="004729BD"/>
    <w:rsid w:val="004734D0"/>
    <w:rsid w:val="0047556B"/>
    <w:rsid w:val="00477768"/>
    <w:rsid w:val="00487EC8"/>
    <w:rsid w:val="00492BC5"/>
    <w:rsid w:val="00492D4A"/>
    <w:rsid w:val="004964F1"/>
    <w:rsid w:val="00497C41"/>
    <w:rsid w:val="004A02EC"/>
    <w:rsid w:val="004A0A1E"/>
    <w:rsid w:val="004A16BC"/>
    <w:rsid w:val="004A24B4"/>
    <w:rsid w:val="004A2B94"/>
    <w:rsid w:val="004A3E5A"/>
    <w:rsid w:val="004B14E6"/>
    <w:rsid w:val="004B19DC"/>
    <w:rsid w:val="004B4D1D"/>
    <w:rsid w:val="004B7C0C"/>
    <w:rsid w:val="004C19CE"/>
    <w:rsid w:val="004C35A8"/>
    <w:rsid w:val="004C3898"/>
    <w:rsid w:val="004D278C"/>
    <w:rsid w:val="004D36B1"/>
    <w:rsid w:val="004D7EBD"/>
    <w:rsid w:val="004E2680"/>
    <w:rsid w:val="004E28F4"/>
    <w:rsid w:val="004E28F9"/>
    <w:rsid w:val="004E462E"/>
    <w:rsid w:val="004E5003"/>
    <w:rsid w:val="004E56DC"/>
    <w:rsid w:val="004E5E53"/>
    <w:rsid w:val="004E76F4"/>
    <w:rsid w:val="004F0B4E"/>
    <w:rsid w:val="004F0B6C"/>
    <w:rsid w:val="004F2078"/>
    <w:rsid w:val="004F4DA3"/>
    <w:rsid w:val="0050335E"/>
    <w:rsid w:val="00506557"/>
    <w:rsid w:val="0050677A"/>
    <w:rsid w:val="005108D8"/>
    <w:rsid w:val="005116F9"/>
    <w:rsid w:val="005153A7"/>
    <w:rsid w:val="00516406"/>
    <w:rsid w:val="005219CF"/>
    <w:rsid w:val="00522FBD"/>
    <w:rsid w:val="005252CF"/>
    <w:rsid w:val="005258C7"/>
    <w:rsid w:val="00531AE3"/>
    <w:rsid w:val="00534B59"/>
    <w:rsid w:val="00536744"/>
    <w:rsid w:val="00536759"/>
    <w:rsid w:val="00537C62"/>
    <w:rsid w:val="00546970"/>
    <w:rsid w:val="00547F4D"/>
    <w:rsid w:val="00550419"/>
    <w:rsid w:val="00553478"/>
    <w:rsid w:val="00554E19"/>
    <w:rsid w:val="00557606"/>
    <w:rsid w:val="0056121F"/>
    <w:rsid w:val="00561DF0"/>
    <w:rsid w:val="00572505"/>
    <w:rsid w:val="0057411B"/>
    <w:rsid w:val="00574457"/>
    <w:rsid w:val="00576B75"/>
    <w:rsid w:val="00582809"/>
    <w:rsid w:val="0058798C"/>
    <w:rsid w:val="005900FA"/>
    <w:rsid w:val="005935A4"/>
    <w:rsid w:val="005948C2"/>
    <w:rsid w:val="00595DCA"/>
    <w:rsid w:val="0059779B"/>
    <w:rsid w:val="005A209A"/>
    <w:rsid w:val="005A3D87"/>
    <w:rsid w:val="005A662D"/>
    <w:rsid w:val="005B0762"/>
    <w:rsid w:val="005B20B9"/>
    <w:rsid w:val="005B35D7"/>
    <w:rsid w:val="005B392A"/>
    <w:rsid w:val="005B3AA3"/>
    <w:rsid w:val="005B6F83"/>
    <w:rsid w:val="005C0C2D"/>
    <w:rsid w:val="005C3671"/>
    <w:rsid w:val="005C54A6"/>
    <w:rsid w:val="005C74FB"/>
    <w:rsid w:val="005D1602"/>
    <w:rsid w:val="005E385F"/>
    <w:rsid w:val="005E5B81"/>
    <w:rsid w:val="005E6268"/>
    <w:rsid w:val="005F1770"/>
    <w:rsid w:val="005F2CB1"/>
    <w:rsid w:val="005F3025"/>
    <w:rsid w:val="005F3CD0"/>
    <w:rsid w:val="005F618C"/>
    <w:rsid w:val="005F6C57"/>
    <w:rsid w:val="005F70BD"/>
    <w:rsid w:val="0060283C"/>
    <w:rsid w:val="00604F14"/>
    <w:rsid w:val="0061077F"/>
    <w:rsid w:val="00611B83"/>
    <w:rsid w:val="00612C08"/>
    <w:rsid w:val="00613257"/>
    <w:rsid w:val="006135C9"/>
    <w:rsid w:val="00617A55"/>
    <w:rsid w:val="00620A71"/>
    <w:rsid w:val="00620D80"/>
    <w:rsid w:val="006212A9"/>
    <w:rsid w:val="00622296"/>
    <w:rsid w:val="006234A6"/>
    <w:rsid w:val="006239DC"/>
    <w:rsid w:val="00626C28"/>
    <w:rsid w:val="006275B5"/>
    <w:rsid w:val="00630001"/>
    <w:rsid w:val="0063085C"/>
    <w:rsid w:val="006311B3"/>
    <w:rsid w:val="00631A38"/>
    <w:rsid w:val="0063284C"/>
    <w:rsid w:val="00636398"/>
    <w:rsid w:val="006368D3"/>
    <w:rsid w:val="006377EC"/>
    <w:rsid w:val="0064151F"/>
    <w:rsid w:val="00641533"/>
    <w:rsid w:val="00641FEB"/>
    <w:rsid w:val="0064208D"/>
    <w:rsid w:val="00643475"/>
    <w:rsid w:val="0064396A"/>
    <w:rsid w:val="0064624E"/>
    <w:rsid w:val="00650AB9"/>
    <w:rsid w:val="00655733"/>
    <w:rsid w:val="00655ACD"/>
    <w:rsid w:val="00656A92"/>
    <w:rsid w:val="00656DDE"/>
    <w:rsid w:val="0066011D"/>
    <w:rsid w:val="00660431"/>
    <w:rsid w:val="006607C0"/>
    <w:rsid w:val="006613A6"/>
    <w:rsid w:val="00661CEE"/>
    <w:rsid w:val="006627A2"/>
    <w:rsid w:val="006634E6"/>
    <w:rsid w:val="006655EE"/>
    <w:rsid w:val="00667EE7"/>
    <w:rsid w:val="00670922"/>
    <w:rsid w:val="00670BE1"/>
    <w:rsid w:val="0067218F"/>
    <w:rsid w:val="006741F2"/>
    <w:rsid w:val="006743A6"/>
    <w:rsid w:val="00674CC3"/>
    <w:rsid w:val="00675711"/>
    <w:rsid w:val="00675B49"/>
    <w:rsid w:val="00675C72"/>
    <w:rsid w:val="006771F9"/>
    <w:rsid w:val="006776D7"/>
    <w:rsid w:val="00681003"/>
    <w:rsid w:val="006817C9"/>
    <w:rsid w:val="00683ECE"/>
    <w:rsid w:val="00686083"/>
    <w:rsid w:val="00691C97"/>
    <w:rsid w:val="0069367D"/>
    <w:rsid w:val="00695FC2"/>
    <w:rsid w:val="00696949"/>
    <w:rsid w:val="00697052"/>
    <w:rsid w:val="00697157"/>
    <w:rsid w:val="006A3F57"/>
    <w:rsid w:val="006A46FB"/>
    <w:rsid w:val="006A5E28"/>
    <w:rsid w:val="006A697B"/>
    <w:rsid w:val="006A7AFF"/>
    <w:rsid w:val="006B1816"/>
    <w:rsid w:val="006B2099"/>
    <w:rsid w:val="006B50CF"/>
    <w:rsid w:val="006B5B0F"/>
    <w:rsid w:val="006B650C"/>
    <w:rsid w:val="006C03B8"/>
    <w:rsid w:val="006C1F98"/>
    <w:rsid w:val="006C2385"/>
    <w:rsid w:val="006C5EC9"/>
    <w:rsid w:val="006C6059"/>
    <w:rsid w:val="006C7522"/>
    <w:rsid w:val="006D169A"/>
    <w:rsid w:val="006D20B3"/>
    <w:rsid w:val="006D6F08"/>
    <w:rsid w:val="006D7F70"/>
    <w:rsid w:val="006E062C"/>
    <w:rsid w:val="006E28B7"/>
    <w:rsid w:val="006E3310"/>
    <w:rsid w:val="006E4E39"/>
    <w:rsid w:val="006E52B9"/>
    <w:rsid w:val="006E565E"/>
    <w:rsid w:val="006E673D"/>
    <w:rsid w:val="006E7D3B"/>
    <w:rsid w:val="006F1B70"/>
    <w:rsid w:val="006F27AF"/>
    <w:rsid w:val="006F341D"/>
    <w:rsid w:val="006F3CDE"/>
    <w:rsid w:val="006F58D4"/>
    <w:rsid w:val="006F6299"/>
    <w:rsid w:val="006F630F"/>
    <w:rsid w:val="0070346E"/>
    <w:rsid w:val="007049C8"/>
    <w:rsid w:val="00704EDB"/>
    <w:rsid w:val="00706101"/>
    <w:rsid w:val="00706FBA"/>
    <w:rsid w:val="00707072"/>
    <w:rsid w:val="00707D61"/>
    <w:rsid w:val="00712287"/>
    <w:rsid w:val="00712772"/>
    <w:rsid w:val="007148D3"/>
    <w:rsid w:val="00715B9A"/>
    <w:rsid w:val="00723E75"/>
    <w:rsid w:val="00726EA6"/>
    <w:rsid w:val="00727194"/>
    <w:rsid w:val="00727208"/>
    <w:rsid w:val="00727680"/>
    <w:rsid w:val="00731D8C"/>
    <w:rsid w:val="00732461"/>
    <w:rsid w:val="00732CAA"/>
    <w:rsid w:val="007332F0"/>
    <w:rsid w:val="007348B1"/>
    <w:rsid w:val="007362A6"/>
    <w:rsid w:val="00736D7D"/>
    <w:rsid w:val="00740E58"/>
    <w:rsid w:val="007445A0"/>
    <w:rsid w:val="0074524B"/>
    <w:rsid w:val="00747D8B"/>
    <w:rsid w:val="00751228"/>
    <w:rsid w:val="007556FB"/>
    <w:rsid w:val="007571E1"/>
    <w:rsid w:val="007604B2"/>
    <w:rsid w:val="00765281"/>
    <w:rsid w:val="00766BAD"/>
    <w:rsid w:val="0077173C"/>
    <w:rsid w:val="007730BD"/>
    <w:rsid w:val="007755F2"/>
    <w:rsid w:val="00776971"/>
    <w:rsid w:val="007809E4"/>
    <w:rsid w:val="0078177E"/>
    <w:rsid w:val="0078304C"/>
    <w:rsid w:val="00783673"/>
    <w:rsid w:val="00785490"/>
    <w:rsid w:val="00785BB3"/>
    <w:rsid w:val="007925EA"/>
    <w:rsid w:val="00793CD8"/>
    <w:rsid w:val="00795C92"/>
    <w:rsid w:val="00796231"/>
    <w:rsid w:val="007A1CB3"/>
    <w:rsid w:val="007A1CFF"/>
    <w:rsid w:val="007A306F"/>
    <w:rsid w:val="007A43A6"/>
    <w:rsid w:val="007A58A6"/>
    <w:rsid w:val="007B3D2D"/>
    <w:rsid w:val="007B50AE"/>
    <w:rsid w:val="007B51DF"/>
    <w:rsid w:val="007B76C5"/>
    <w:rsid w:val="007C05DD"/>
    <w:rsid w:val="007C3D18"/>
    <w:rsid w:val="007C4355"/>
    <w:rsid w:val="007C60BF"/>
    <w:rsid w:val="007C6A07"/>
    <w:rsid w:val="007C75A1"/>
    <w:rsid w:val="007C77A5"/>
    <w:rsid w:val="007D04E5"/>
    <w:rsid w:val="007D116F"/>
    <w:rsid w:val="007D1960"/>
    <w:rsid w:val="007D5901"/>
    <w:rsid w:val="007D7526"/>
    <w:rsid w:val="007E1DC9"/>
    <w:rsid w:val="007E2995"/>
    <w:rsid w:val="007E4610"/>
    <w:rsid w:val="007E4715"/>
    <w:rsid w:val="007E505B"/>
    <w:rsid w:val="007E68FC"/>
    <w:rsid w:val="007E7091"/>
    <w:rsid w:val="007F2669"/>
    <w:rsid w:val="007F646D"/>
    <w:rsid w:val="00803FAE"/>
    <w:rsid w:val="0080605F"/>
    <w:rsid w:val="00807786"/>
    <w:rsid w:val="0081171B"/>
    <w:rsid w:val="00811FCB"/>
    <w:rsid w:val="008158D6"/>
    <w:rsid w:val="00817196"/>
    <w:rsid w:val="00817E88"/>
    <w:rsid w:val="00820C47"/>
    <w:rsid w:val="008235DB"/>
    <w:rsid w:val="00824AB4"/>
    <w:rsid w:val="00824D38"/>
    <w:rsid w:val="00825C42"/>
    <w:rsid w:val="00825D25"/>
    <w:rsid w:val="00827D6F"/>
    <w:rsid w:val="00827ED8"/>
    <w:rsid w:val="00830757"/>
    <w:rsid w:val="00832372"/>
    <w:rsid w:val="0083478E"/>
    <w:rsid w:val="008376AC"/>
    <w:rsid w:val="008443BC"/>
    <w:rsid w:val="008444E8"/>
    <w:rsid w:val="00844E80"/>
    <w:rsid w:val="00846FE7"/>
    <w:rsid w:val="00856911"/>
    <w:rsid w:val="00857AD7"/>
    <w:rsid w:val="008677FD"/>
    <w:rsid w:val="008706D4"/>
    <w:rsid w:val="00870F47"/>
    <w:rsid w:val="00870F8A"/>
    <w:rsid w:val="008719A4"/>
    <w:rsid w:val="00871D23"/>
    <w:rsid w:val="00872891"/>
    <w:rsid w:val="008739BA"/>
    <w:rsid w:val="00874312"/>
    <w:rsid w:val="0087437C"/>
    <w:rsid w:val="00875CD7"/>
    <w:rsid w:val="00876110"/>
    <w:rsid w:val="00876B4D"/>
    <w:rsid w:val="00877F18"/>
    <w:rsid w:val="00880092"/>
    <w:rsid w:val="008867CD"/>
    <w:rsid w:val="00894A88"/>
    <w:rsid w:val="00895386"/>
    <w:rsid w:val="008A08FB"/>
    <w:rsid w:val="008A21FF"/>
    <w:rsid w:val="008A2CE2"/>
    <w:rsid w:val="008A30AC"/>
    <w:rsid w:val="008A44B8"/>
    <w:rsid w:val="008A51A8"/>
    <w:rsid w:val="008A54C7"/>
    <w:rsid w:val="008A73CF"/>
    <w:rsid w:val="008A77D8"/>
    <w:rsid w:val="008B0483"/>
    <w:rsid w:val="008B120C"/>
    <w:rsid w:val="008B1222"/>
    <w:rsid w:val="008B51A0"/>
    <w:rsid w:val="008B592A"/>
    <w:rsid w:val="008B6D9B"/>
    <w:rsid w:val="008B7B5C"/>
    <w:rsid w:val="008C0C99"/>
    <w:rsid w:val="008C2017"/>
    <w:rsid w:val="008C4958"/>
    <w:rsid w:val="008C4BAA"/>
    <w:rsid w:val="008C4EDD"/>
    <w:rsid w:val="008C6AE8"/>
    <w:rsid w:val="008C7573"/>
    <w:rsid w:val="008D34F1"/>
    <w:rsid w:val="008D39D8"/>
    <w:rsid w:val="008D3C73"/>
    <w:rsid w:val="008D6689"/>
    <w:rsid w:val="008D6D1A"/>
    <w:rsid w:val="008D78CA"/>
    <w:rsid w:val="008E065E"/>
    <w:rsid w:val="008E0927"/>
    <w:rsid w:val="008E1909"/>
    <w:rsid w:val="008F0573"/>
    <w:rsid w:val="008F1EAB"/>
    <w:rsid w:val="008F33DC"/>
    <w:rsid w:val="008F477F"/>
    <w:rsid w:val="00902350"/>
    <w:rsid w:val="0090336B"/>
    <w:rsid w:val="00903466"/>
    <w:rsid w:val="00903B1D"/>
    <w:rsid w:val="009053AA"/>
    <w:rsid w:val="00906939"/>
    <w:rsid w:val="00910B7D"/>
    <w:rsid w:val="00911DFB"/>
    <w:rsid w:val="009139D9"/>
    <w:rsid w:val="00914AD8"/>
    <w:rsid w:val="00916079"/>
    <w:rsid w:val="00917CE9"/>
    <w:rsid w:val="00920BF2"/>
    <w:rsid w:val="00922010"/>
    <w:rsid w:val="00931BD9"/>
    <w:rsid w:val="00934068"/>
    <w:rsid w:val="009368F3"/>
    <w:rsid w:val="00936A80"/>
    <w:rsid w:val="00941636"/>
    <w:rsid w:val="009421F2"/>
    <w:rsid w:val="00942682"/>
    <w:rsid w:val="00943742"/>
    <w:rsid w:val="00945C05"/>
    <w:rsid w:val="00946945"/>
    <w:rsid w:val="00947713"/>
    <w:rsid w:val="00950DE7"/>
    <w:rsid w:val="00953920"/>
    <w:rsid w:val="00953D47"/>
    <w:rsid w:val="009552C4"/>
    <w:rsid w:val="0095681E"/>
    <w:rsid w:val="009572D4"/>
    <w:rsid w:val="009606F1"/>
    <w:rsid w:val="00961921"/>
    <w:rsid w:val="0096430A"/>
    <w:rsid w:val="0096554B"/>
    <w:rsid w:val="0096584A"/>
    <w:rsid w:val="009719E2"/>
    <w:rsid w:val="00971F08"/>
    <w:rsid w:val="0097603D"/>
    <w:rsid w:val="00976949"/>
    <w:rsid w:val="00980477"/>
    <w:rsid w:val="00982948"/>
    <w:rsid w:val="00985253"/>
    <w:rsid w:val="009853B3"/>
    <w:rsid w:val="009900A9"/>
    <w:rsid w:val="00990630"/>
    <w:rsid w:val="00991761"/>
    <w:rsid w:val="00994DCA"/>
    <w:rsid w:val="009960EC"/>
    <w:rsid w:val="009969B2"/>
    <w:rsid w:val="00996B79"/>
    <w:rsid w:val="009970DD"/>
    <w:rsid w:val="009A0FBA"/>
    <w:rsid w:val="009A1601"/>
    <w:rsid w:val="009A462D"/>
    <w:rsid w:val="009A5B48"/>
    <w:rsid w:val="009A5CBA"/>
    <w:rsid w:val="009B1F30"/>
    <w:rsid w:val="009B30C8"/>
    <w:rsid w:val="009B3AC2"/>
    <w:rsid w:val="009B4DF4"/>
    <w:rsid w:val="009B564E"/>
    <w:rsid w:val="009B64E5"/>
    <w:rsid w:val="009B7E87"/>
    <w:rsid w:val="009C07E3"/>
    <w:rsid w:val="009C335F"/>
    <w:rsid w:val="009C403E"/>
    <w:rsid w:val="009D2491"/>
    <w:rsid w:val="009D4FF0"/>
    <w:rsid w:val="009D5F98"/>
    <w:rsid w:val="009D703C"/>
    <w:rsid w:val="009D718F"/>
    <w:rsid w:val="009E01C1"/>
    <w:rsid w:val="009E068F"/>
    <w:rsid w:val="009E14E0"/>
    <w:rsid w:val="009E35DB"/>
    <w:rsid w:val="009E47A3"/>
    <w:rsid w:val="009F08F3"/>
    <w:rsid w:val="009F344F"/>
    <w:rsid w:val="00A00F3D"/>
    <w:rsid w:val="00A0110C"/>
    <w:rsid w:val="00A048A8"/>
    <w:rsid w:val="00A04F49"/>
    <w:rsid w:val="00A1094D"/>
    <w:rsid w:val="00A11271"/>
    <w:rsid w:val="00A13E54"/>
    <w:rsid w:val="00A161FE"/>
    <w:rsid w:val="00A17F63"/>
    <w:rsid w:val="00A207BF"/>
    <w:rsid w:val="00A20814"/>
    <w:rsid w:val="00A2193B"/>
    <w:rsid w:val="00A2351A"/>
    <w:rsid w:val="00A264A9"/>
    <w:rsid w:val="00A27785"/>
    <w:rsid w:val="00A30187"/>
    <w:rsid w:val="00A30CDC"/>
    <w:rsid w:val="00A3308F"/>
    <w:rsid w:val="00A3448A"/>
    <w:rsid w:val="00A35412"/>
    <w:rsid w:val="00A36297"/>
    <w:rsid w:val="00A40453"/>
    <w:rsid w:val="00A41E2B"/>
    <w:rsid w:val="00A422E6"/>
    <w:rsid w:val="00A45B74"/>
    <w:rsid w:val="00A47C05"/>
    <w:rsid w:val="00A52E1D"/>
    <w:rsid w:val="00A55327"/>
    <w:rsid w:val="00A56A9F"/>
    <w:rsid w:val="00A61499"/>
    <w:rsid w:val="00A62A77"/>
    <w:rsid w:val="00A63483"/>
    <w:rsid w:val="00A657D7"/>
    <w:rsid w:val="00A660AC"/>
    <w:rsid w:val="00A67E6C"/>
    <w:rsid w:val="00A70863"/>
    <w:rsid w:val="00A71B99"/>
    <w:rsid w:val="00A71BDE"/>
    <w:rsid w:val="00A733D5"/>
    <w:rsid w:val="00A739D0"/>
    <w:rsid w:val="00A761D4"/>
    <w:rsid w:val="00A77EC4"/>
    <w:rsid w:val="00A8149E"/>
    <w:rsid w:val="00A82692"/>
    <w:rsid w:val="00A869ED"/>
    <w:rsid w:val="00A86E20"/>
    <w:rsid w:val="00A87A8A"/>
    <w:rsid w:val="00A92879"/>
    <w:rsid w:val="00A9442A"/>
    <w:rsid w:val="00AA016F"/>
    <w:rsid w:val="00AA1ED6"/>
    <w:rsid w:val="00AA51D6"/>
    <w:rsid w:val="00AB0BC8"/>
    <w:rsid w:val="00AB11CA"/>
    <w:rsid w:val="00AB14D9"/>
    <w:rsid w:val="00AB1B1F"/>
    <w:rsid w:val="00AB3261"/>
    <w:rsid w:val="00AB4AB8"/>
    <w:rsid w:val="00AB655E"/>
    <w:rsid w:val="00AB65E7"/>
    <w:rsid w:val="00AC007F"/>
    <w:rsid w:val="00AC0AA2"/>
    <w:rsid w:val="00AC1883"/>
    <w:rsid w:val="00AC2885"/>
    <w:rsid w:val="00AC2ECD"/>
    <w:rsid w:val="00AC3119"/>
    <w:rsid w:val="00AC3168"/>
    <w:rsid w:val="00AC49FB"/>
    <w:rsid w:val="00AC4CE8"/>
    <w:rsid w:val="00AC5A10"/>
    <w:rsid w:val="00AD0AA3"/>
    <w:rsid w:val="00AD313A"/>
    <w:rsid w:val="00AD3F1F"/>
    <w:rsid w:val="00AD3F94"/>
    <w:rsid w:val="00AD4A5A"/>
    <w:rsid w:val="00AD60B1"/>
    <w:rsid w:val="00AE136C"/>
    <w:rsid w:val="00AE1388"/>
    <w:rsid w:val="00AE27AC"/>
    <w:rsid w:val="00AE2834"/>
    <w:rsid w:val="00AE40E0"/>
    <w:rsid w:val="00AE4DBA"/>
    <w:rsid w:val="00AE4F07"/>
    <w:rsid w:val="00AF1C5D"/>
    <w:rsid w:val="00AF42D7"/>
    <w:rsid w:val="00AF43C3"/>
    <w:rsid w:val="00AF5336"/>
    <w:rsid w:val="00AF70FC"/>
    <w:rsid w:val="00B006FE"/>
    <w:rsid w:val="00B007CB"/>
    <w:rsid w:val="00B02AA9"/>
    <w:rsid w:val="00B02FA3"/>
    <w:rsid w:val="00B049BC"/>
    <w:rsid w:val="00B05084"/>
    <w:rsid w:val="00B06E38"/>
    <w:rsid w:val="00B10FA3"/>
    <w:rsid w:val="00B157F9"/>
    <w:rsid w:val="00B20256"/>
    <w:rsid w:val="00B20B5B"/>
    <w:rsid w:val="00B20D09"/>
    <w:rsid w:val="00B2763F"/>
    <w:rsid w:val="00B27AAC"/>
    <w:rsid w:val="00B304F3"/>
    <w:rsid w:val="00B30929"/>
    <w:rsid w:val="00B30E27"/>
    <w:rsid w:val="00B358A7"/>
    <w:rsid w:val="00B372AA"/>
    <w:rsid w:val="00B40445"/>
    <w:rsid w:val="00B40BEF"/>
    <w:rsid w:val="00B41888"/>
    <w:rsid w:val="00B429C3"/>
    <w:rsid w:val="00B45A52"/>
    <w:rsid w:val="00B46040"/>
    <w:rsid w:val="00B46175"/>
    <w:rsid w:val="00B508E2"/>
    <w:rsid w:val="00B51909"/>
    <w:rsid w:val="00B54E53"/>
    <w:rsid w:val="00B6188F"/>
    <w:rsid w:val="00B632AF"/>
    <w:rsid w:val="00B664C7"/>
    <w:rsid w:val="00B67673"/>
    <w:rsid w:val="00B676F0"/>
    <w:rsid w:val="00B73580"/>
    <w:rsid w:val="00B739F6"/>
    <w:rsid w:val="00B80526"/>
    <w:rsid w:val="00B81A6C"/>
    <w:rsid w:val="00B85DE5"/>
    <w:rsid w:val="00B90F73"/>
    <w:rsid w:val="00B91907"/>
    <w:rsid w:val="00B93B59"/>
    <w:rsid w:val="00B9406A"/>
    <w:rsid w:val="00B97752"/>
    <w:rsid w:val="00BA2280"/>
    <w:rsid w:val="00BA2A08"/>
    <w:rsid w:val="00BA56D2"/>
    <w:rsid w:val="00BA76E0"/>
    <w:rsid w:val="00BB2A25"/>
    <w:rsid w:val="00BB37F0"/>
    <w:rsid w:val="00BB51E9"/>
    <w:rsid w:val="00BC0FDC"/>
    <w:rsid w:val="00BC3053"/>
    <w:rsid w:val="00BC3B96"/>
    <w:rsid w:val="00BC4D2E"/>
    <w:rsid w:val="00BD3A0E"/>
    <w:rsid w:val="00BD48AC"/>
    <w:rsid w:val="00BD5F1A"/>
    <w:rsid w:val="00BD6BCD"/>
    <w:rsid w:val="00BE0EAB"/>
    <w:rsid w:val="00BE1234"/>
    <w:rsid w:val="00BE2FA6"/>
    <w:rsid w:val="00BE333F"/>
    <w:rsid w:val="00BE3B67"/>
    <w:rsid w:val="00BE4A68"/>
    <w:rsid w:val="00BE7406"/>
    <w:rsid w:val="00BE7603"/>
    <w:rsid w:val="00BF3279"/>
    <w:rsid w:val="00BF469F"/>
    <w:rsid w:val="00BF74C7"/>
    <w:rsid w:val="00C003EC"/>
    <w:rsid w:val="00C015F1"/>
    <w:rsid w:val="00C01F33"/>
    <w:rsid w:val="00C02CC6"/>
    <w:rsid w:val="00C040F7"/>
    <w:rsid w:val="00C041B0"/>
    <w:rsid w:val="00C044AB"/>
    <w:rsid w:val="00C048C8"/>
    <w:rsid w:val="00C05706"/>
    <w:rsid w:val="00C07377"/>
    <w:rsid w:val="00C10478"/>
    <w:rsid w:val="00C12107"/>
    <w:rsid w:val="00C14D4B"/>
    <w:rsid w:val="00C154BB"/>
    <w:rsid w:val="00C23B55"/>
    <w:rsid w:val="00C279B5"/>
    <w:rsid w:val="00C27C45"/>
    <w:rsid w:val="00C31DBE"/>
    <w:rsid w:val="00C335CA"/>
    <w:rsid w:val="00C3719D"/>
    <w:rsid w:val="00C4101B"/>
    <w:rsid w:val="00C420D5"/>
    <w:rsid w:val="00C42585"/>
    <w:rsid w:val="00C44218"/>
    <w:rsid w:val="00C46FE3"/>
    <w:rsid w:val="00C50507"/>
    <w:rsid w:val="00C525B1"/>
    <w:rsid w:val="00C54995"/>
    <w:rsid w:val="00C54D41"/>
    <w:rsid w:val="00C57148"/>
    <w:rsid w:val="00C573C8"/>
    <w:rsid w:val="00C60692"/>
    <w:rsid w:val="00C60783"/>
    <w:rsid w:val="00C64578"/>
    <w:rsid w:val="00C64672"/>
    <w:rsid w:val="00C64F35"/>
    <w:rsid w:val="00C65CE1"/>
    <w:rsid w:val="00C678A2"/>
    <w:rsid w:val="00C70697"/>
    <w:rsid w:val="00C72EF4"/>
    <w:rsid w:val="00C73756"/>
    <w:rsid w:val="00C75D2F"/>
    <w:rsid w:val="00C767BE"/>
    <w:rsid w:val="00C76E3C"/>
    <w:rsid w:val="00C81568"/>
    <w:rsid w:val="00C9027A"/>
    <w:rsid w:val="00C9068E"/>
    <w:rsid w:val="00C9249E"/>
    <w:rsid w:val="00C93C4B"/>
    <w:rsid w:val="00C944AB"/>
    <w:rsid w:val="00C95B40"/>
    <w:rsid w:val="00CA1ED8"/>
    <w:rsid w:val="00CB083A"/>
    <w:rsid w:val="00CB1F63"/>
    <w:rsid w:val="00CB2B32"/>
    <w:rsid w:val="00CB7170"/>
    <w:rsid w:val="00CC040E"/>
    <w:rsid w:val="00CC111F"/>
    <w:rsid w:val="00CC2011"/>
    <w:rsid w:val="00CC3EA0"/>
    <w:rsid w:val="00CC5EBA"/>
    <w:rsid w:val="00CC69E2"/>
    <w:rsid w:val="00CC7B45"/>
    <w:rsid w:val="00CD1188"/>
    <w:rsid w:val="00CD2ED1"/>
    <w:rsid w:val="00CD337B"/>
    <w:rsid w:val="00CE0424"/>
    <w:rsid w:val="00CE2A72"/>
    <w:rsid w:val="00CE7561"/>
    <w:rsid w:val="00CF1354"/>
    <w:rsid w:val="00CF3B1F"/>
    <w:rsid w:val="00CF3BF6"/>
    <w:rsid w:val="00CF625B"/>
    <w:rsid w:val="00CF687E"/>
    <w:rsid w:val="00D01ADB"/>
    <w:rsid w:val="00D0349B"/>
    <w:rsid w:val="00D04B90"/>
    <w:rsid w:val="00D10249"/>
    <w:rsid w:val="00D115C3"/>
    <w:rsid w:val="00D11897"/>
    <w:rsid w:val="00D13135"/>
    <w:rsid w:val="00D13E4E"/>
    <w:rsid w:val="00D215AD"/>
    <w:rsid w:val="00D23994"/>
    <w:rsid w:val="00D239A7"/>
    <w:rsid w:val="00D23F47"/>
    <w:rsid w:val="00D3370A"/>
    <w:rsid w:val="00D36E71"/>
    <w:rsid w:val="00D37D87"/>
    <w:rsid w:val="00D40B33"/>
    <w:rsid w:val="00D423F2"/>
    <w:rsid w:val="00D4318F"/>
    <w:rsid w:val="00D438BF"/>
    <w:rsid w:val="00D440F8"/>
    <w:rsid w:val="00D4736B"/>
    <w:rsid w:val="00D50F97"/>
    <w:rsid w:val="00D546FF"/>
    <w:rsid w:val="00D55AD5"/>
    <w:rsid w:val="00D576CA"/>
    <w:rsid w:val="00D57AB8"/>
    <w:rsid w:val="00D61AF5"/>
    <w:rsid w:val="00D652B5"/>
    <w:rsid w:val="00D66155"/>
    <w:rsid w:val="00D708B0"/>
    <w:rsid w:val="00D72446"/>
    <w:rsid w:val="00D77B1D"/>
    <w:rsid w:val="00D8021F"/>
    <w:rsid w:val="00D80383"/>
    <w:rsid w:val="00D804E1"/>
    <w:rsid w:val="00D823C6"/>
    <w:rsid w:val="00D86CA3"/>
    <w:rsid w:val="00D871CE"/>
    <w:rsid w:val="00D9196D"/>
    <w:rsid w:val="00D92982"/>
    <w:rsid w:val="00D945BD"/>
    <w:rsid w:val="00D96FEB"/>
    <w:rsid w:val="00D97D53"/>
    <w:rsid w:val="00DA0E45"/>
    <w:rsid w:val="00DA305E"/>
    <w:rsid w:val="00DA5417"/>
    <w:rsid w:val="00DA56E8"/>
    <w:rsid w:val="00DB0061"/>
    <w:rsid w:val="00DB0A9F"/>
    <w:rsid w:val="00DB16E0"/>
    <w:rsid w:val="00DB377D"/>
    <w:rsid w:val="00DC0325"/>
    <w:rsid w:val="00DC0E81"/>
    <w:rsid w:val="00DC2D36"/>
    <w:rsid w:val="00DC53D8"/>
    <w:rsid w:val="00DC53EF"/>
    <w:rsid w:val="00DC72BA"/>
    <w:rsid w:val="00DD2C8A"/>
    <w:rsid w:val="00DD3609"/>
    <w:rsid w:val="00DD5665"/>
    <w:rsid w:val="00DD5904"/>
    <w:rsid w:val="00DE460D"/>
    <w:rsid w:val="00DE5608"/>
    <w:rsid w:val="00DE58D0"/>
    <w:rsid w:val="00DE592A"/>
    <w:rsid w:val="00DE654F"/>
    <w:rsid w:val="00DF0B6E"/>
    <w:rsid w:val="00DF15E0"/>
    <w:rsid w:val="00DF37A0"/>
    <w:rsid w:val="00DF6605"/>
    <w:rsid w:val="00DF71A0"/>
    <w:rsid w:val="00E015E6"/>
    <w:rsid w:val="00E04AB1"/>
    <w:rsid w:val="00E071CA"/>
    <w:rsid w:val="00E110E7"/>
    <w:rsid w:val="00E11B20"/>
    <w:rsid w:val="00E12442"/>
    <w:rsid w:val="00E12ABC"/>
    <w:rsid w:val="00E13711"/>
    <w:rsid w:val="00E17468"/>
    <w:rsid w:val="00E17FA2"/>
    <w:rsid w:val="00E22330"/>
    <w:rsid w:val="00E30B5A"/>
    <w:rsid w:val="00E3123D"/>
    <w:rsid w:val="00E31461"/>
    <w:rsid w:val="00E31D43"/>
    <w:rsid w:val="00E32608"/>
    <w:rsid w:val="00E34188"/>
    <w:rsid w:val="00E34B6E"/>
    <w:rsid w:val="00E35559"/>
    <w:rsid w:val="00E3723A"/>
    <w:rsid w:val="00E37860"/>
    <w:rsid w:val="00E41B75"/>
    <w:rsid w:val="00E446F1"/>
    <w:rsid w:val="00E46886"/>
    <w:rsid w:val="00E47AEF"/>
    <w:rsid w:val="00E53207"/>
    <w:rsid w:val="00E53B75"/>
    <w:rsid w:val="00E54E3B"/>
    <w:rsid w:val="00E57565"/>
    <w:rsid w:val="00E60C9A"/>
    <w:rsid w:val="00E63838"/>
    <w:rsid w:val="00E64434"/>
    <w:rsid w:val="00E660D3"/>
    <w:rsid w:val="00E67C51"/>
    <w:rsid w:val="00E72EFC"/>
    <w:rsid w:val="00E74707"/>
    <w:rsid w:val="00E758EC"/>
    <w:rsid w:val="00E81D81"/>
    <w:rsid w:val="00E8234C"/>
    <w:rsid w:val="00E8259A"/>
    <w:rsid w:val="00E83AA9"/>
    <w:rsid w:val="00E85928"/>
    <w:rsid w:val="00E87822"/>
    <w:rsid w:val="00E90395"/>
    <w:rsid w:val="00E90E49"/>
    <w:rsid w:val="00E917F9"/>
    <w:rsid w:val="00E9291C"/>
    <w:rsid w:val="00E93FFE"/>
    <w:rsid w:val="00E94F8A"/>
    <w:rsid w:val="00E96F1E"/>
    <w:rsid w:val="00E97C8D"/>
    <w:rsid w:val="00EA224A"/>
    <w:rsid w:val="00EA31FD"/>
    <w:rsid w:val="00EA5A92"/>
    <w:rsid w:val="00EA7A41"/>
    <w:rsid w:val="00EB077B"/>
    <w:rsid w:val="00EB4EA2"/>
    <w:rsid w:val="00EB6973"/>
    <w:rsid w:val="00EB6E45"/>
    <w:rsid w:val="00EC27C6"/>
    <w:rsid w:val="00EC3B04"/>
    <w:rsid w:val="00EC4207"/>
    <w:rsid w:val="00EC5653"/>
    <w:rsid w:val="00EC6DCD"/>
    <w:rsid w:val="00EC71CE"/>
    <w:rsid w:val="00ED1006"/>
    <w:rsid w:val="00ED3E38"/>
    <w:rsid w:val="00ED6824"/>
    <w:rsid w:val="00EE08C6"/>
    <w:rsid w:val="00EE2E4E"/>
    <w:rsid w:val="00EE6653"/>
    <w:rsid w:val="00EF18FE"/>
    <w:rsid w:val="00EF5787"/>
    <w:rsid w:val="00EF60D0"/>
    <w:rsid w:val="00EF6626"/>
    <w:rsid w:val="00F0528D"/>
    <w:rsid w:val="00F06C67"/>
    <w:rsid w:val="00F06DFD"/>
    <w:rsid w:val="00F071D1"/>
    <w:rsid w:val="00F07533"/>
    <w:rsid w:val="00F10629"/>
    <w:rsid w:val="00F13B1F"/>
    <w:rsid w:val="00F15072"/>
    <w:rsid w:val="00F154BD"/>
    <w:rsid w:val="00F15FA5"/>
    <w:rsid w:val="00F161D9"/>
    <w:rsid w:val="00F209B7"/>
    <w:rsid w:val="00F2124A"/>
    <w:rsid w:val="00F21E18"/>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568"/>
    <w:rsid w:val="00F67DED"/>
    <w:rsid w:val="00F67F53"/>
    <w:rsid w:val="00F703BE"/>
    <w:rsid w:val="00F71F69"/>
    <w:rsid w:val="00F72B72"/>
    <w:rsid w:val="00F73837"/>
    <w:rsid w:val="00F746B4"/>
    <w:rsid w:val="00F74BB9"/>
    <w:rsid w:val="00F75582"/>
    <w:rsid w:val="00F76EFA"/>
    <w:rsid w:val="00F804BE"/>
    <w:rsid w:val="00F817CE"/>
    <w:rsid w:val="00F8456C"/>
    <w:rsid w:val="00F859D8"/>
    <w:rsid w:val="00F868F5"/>
    <w:rsid w:val="00F9056A"/>
    <w:rsid w:val="00F90F8D"/>
    <w:rsid w:val="00F91FE2"/>
    <w:rsid w:val="00F92782"/>
    <w:rsid w:val="00F93AA9"/>
    <w:rsid w:val="00F96985"/>
    <w:rsid w:val="00F97838"/>
    <w:rsid w:val="00FA2BB3"/>
    <w:rsid w:val="00FA60C7"/>
    <w:rsid w:val="00FB4435"/>
    <w:rsid w:val="00FB4462"/>
    <w:rsid w:val="00FB4C80"/>
    <w:rsid w:val="00FB6A6A"/>
    <w:rsid w:val="00FB6B27"/>
    <w:rsid w:val="00FB7A3E"/>
    <w:rsid w:val="00FB7B10"/>
    <w:rsid w:val="00FC0AEF"/>
    <w:rsid w:val="00FC2ECB"/>
    <w:rsid w:val="00FC52EB"/>
    <w:rsid w:val="00FC7429"/>
    <w:rsid w:val="00FD07F6"/>
    <w:rsid w:val="00FD0AF1"/>
    <w:rsid w:val="00FD1EC8"/>
    <w:rsid w:val="00FD47ED"/>
    <w:rsid w:val="00FD6AF7"/>
    <w:rsid w:val="00FD74DB"/>
    <w:rsid w:val="00FD7660"/>
    <w:rsid w:val="00FE0655"/>
    <w:rsid w:val="00FE2365"/>
    <w:rsid w:val="00FE4C7B"/>
    <w:rsid w:val="00FE59A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98A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5F2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C5F2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C5F2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C5F21"/>
    <w:pPr>
      <w:numPr>
        <w:ilvl w:val="2"/>
      </w:numPr>
      <w:spacing w:before="120"/>
      <w:outlineLvl w:val="2"/>
    </w:pPr>
    <w:rPr>
      <w:sz w:val="28"/>
      <w:szCs w:val="28"/>
    </w:rPr>
  </w:style>
  <w:style w:type="paragraph" w:styleId="Heading4">
    <w:name w:val="heading 4"/>
    <w:basedOn w:val="Heading3"/>
    <w:next w:val="Normal"/>
    <w:qFormat/>
    <w:rsid w:val="002C5F21"/>
    <w:pPr>
      <w:numPr>
        <w:ilvl w:val="3"/>
      </w:numPr>
      <w:outlineLvl w:val="3"/>
    </w:pPr>
    <w:rPr>
      <w:sz w:val="24"/>
      <w:szCs w:val="24"/>
    </w:rPr>
  </w:style>
  <w:style w:type="paragraph" w:styleId="Heading5">
    <w:name w:val="heading 5"/>
    <w:basedOn w:val="Heading4"/>
    <w:next w:val="Normal"/>
    <w:qFormat/>
    <w:rsid w:val="002C5F21"/>
    <w:pPr>
      <w:numPr>
        <w:ilvl w:val="4"/>
      </w:numPr>
      <w:outlineLvl w:val="4"/>
    </w:pPr>
    <w:rPr>
      <w:sz w:val="22"/>
      <w:szCs w:val="22"/>
    </w:rPr>
  </w:style>
  <w:style w:type="paragraph" w:styleId="Heading6">
    <w:name w:val="heading 6"/>
    <w:basedOn w:val="Normal"/>
    <w:next w:val="Normal"/>
    <w:qFormat/>
    <w:rsid w:val="002C5F21"/>
    <w:pPr>
      <w:keepNext/>
      <w:keepLines/>
      <w:numPr>
        <w:ilvl w:val="5"/>
        <w:numId w:val="1"/>
      </w:numPr>
      <w:spacing w:before="120"/>
      <w:outlineLvl w:val="5"/>
    </w:pPr>
    <w:rPr>
      <w:rFonts w:cs="Arial"/>
    </w:rPr>
  </w:style>
  <w:style w:type="paragraph" w:styleId="Heading7">
    <w:name w:val="heading 7"/>
    <w:basedOn w:val="Normal"/>
    <w:next w:val="Normal"/>
    <w:qFormat/>
    <w:rsid w:val="002C5F21"/>
    <w:pPr>
      <w:keepNext/>
      <w:keepLines/>
      <w:numPr>
        <w:ilvl w:val="6"/>
        <w:numId w:val="1"/>
      </w:numPr>
      <w:spacing w:before="120"/>
      <w:outlineLvl w:val="6"/>
    </w:pPr>
    <w:rPr>
      <w:rFonts w:cs="Arial"/>
    </w:rPr>
  </w:style>
  <w:style w:type="paragraph" w:styleId="Heading8">
    <w:name w:val="heading 8"/>
    <w:basedOn w:val="Heading7"/>
    <w:next w:val="Normal"/>
    <w:qFormat/>
    <w:rsid w:val="002C5F21"/>
    <w:pPr>
      <w:numPr>
        <w:ilvl w:val="7"/>
      </w:numPr>
      <w:outlineLvl w:val="7"/>
    </w:pPr>
  </w:style>
  <w:style w:type="paragraph" w:styleId="Heading9">
    <w:name w:val="heading 9"/>
    <w:basedOn w:val="Heading8"/>
    <w:next w:val="Normal"/>
    <w:qFormat/>
    <w:rsid w:val="002C5F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C5F21"/>
    <w:pPr>
      <w:spacing w:before="180"/>
      <w:ind w:left="2693" w:hanging="2693"/>
    </w:pPr>
    <w:rPr>
      <w:b w:val="0"/>
      <w:bCs/>
    </w:rPr>
  </w:style>
  <w:style w:type="paragraph" w:styleId="TOC1">
    <w:name w:val="toc 1"/>
    <w:aliases w:val="Observation TOC2"/>
    <w:uiPriority w:val="39"/>
    <w:rsid w:val="002C5F2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2C5F21"/>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C5F21"/>
    <w:pPr>
      <w:spacing w:after="240"/>
      <w:jc w:val="center"/>
    </w:pPr>
    <w:rPr>
      <w:b/>
      <w:bCs/>
    </w:rPr>
  </w:style>
  <w:style w:type="paragraph" w:styleId="TOC5">
    <w:name w:val="toc 5"/>
    <w:aliases w:val="Observation TOC"/>
    <w:basedOn w:val="TOC4"/>
    <w:semiHidden/>
    <w:rsid w:val="002C5F21"/>
    <w:pPr>
      <w:tabs>
        <w:tab w:val="right" w:pos="1701"/>
      </w:tabs>
      <w:ind w:left="1701" w:hanging="1701"/>
    </w:pPr>
  </w:style>
  <w:style w:type="paragraph" w:styleId="TOC4">
    <w:name w:val="toc 4"/>
    <w:basedOn w:val="TOC3"/>
    <w:semiHidden/>
    <w:rsid w:val="002C5F21"/>
    <w:pPr>
      <w:ind w:left="1418" w:hanging="1418"/>
    </w:pPr>
  </w:style>
  <w:style w:type="paragraph" w:styleId="TOC3">
    <w:name w:val="toc 3"/>
    <w:basedOn w:val="TOC2"/>
    <w:semiHidden/>
    <w:rsid w:val="002C5F21"/>
    <w:pPr>
      <w:ind w:left="1134" w:hanging="1134"/>
    </w:pPr>
  </w:style>
  <w:style w:type="paragraph" w:styleId="TOC2">
    <w:name w:val="toc 2"/>
    <w:basedOn w:val="TOC1"/>
    <w:semiHidden/>
    <w:rsid w:val="002C5F21"/>
    <w:pPr>
      <w:keepNext w:val="0"/>
      <w:spacing w:before="0"/>
      <w:ind w:left="851" w:hanging="851"/>
    </w:pPr>
    <w:rPr>
      <w:szCs w:val="20"/>
    </w:rPr>
  </w:style>
  <w:style w:type="paragraph" w:styleId="Index2">
    <w:name w:val="index 2"/>
    <w:basedOn w:val="Index1"/>
    <w:semiHidden/>
    <w:rsid w:val="002C5F21"/>
    <w:pPr>
      <w:ind w:left="284"/>
    </w:pPr>
  </w:style>
  <w:style w:type="paragraph" w:styleId="Index1">
    <w:name w:val="index 1"/>
    <w:basedOn w:val="Normal"/>
    <w:semiHidden/>
    <w:rsid w:val="002C5F21"/>
    <w:pPr>
      <w:keepLines/>
      <w:spacing w:after="0"/>
    </w:pPr>
  </w:style>
  <w:style w:type="paragraph" w:styleId="DocumentMap">
    <w:name w:val="Document Map"/>
    <w:basedOn w:val="Normal"/>
    <w:semiHidden/>
    <w:rsid w:val="002C5F21"/>
    <w:pPr>
      <w:shd w:val="clear" w:color="auto" w:fill="000080"/>
    </w:pPr>
    <w:rPr>
      <w:rFonts w:ascii="Tahoma" w:hAnsi="Tahoma" w:cs="Tahoma"/>
    </w:rPr>
  </w:style>
  <w:style w:type="paragraph" w:styleId="ListNumber2">
    <w:name w:val="List Number 2"/>
    <w:basedOn w:val="ListNumber"/>
    <w:rsid w:val="002C5F21"/>
    <w:pPr>
      <w:ind w:left="851"/>
    </w:pPr>
  </w:style>
  <w:style w:type="paragraph" w:styleId="ListNumber">
    <w:name w:val="List Number"/>
    <w:basedOn w:val="List"/>
    <w:rsid w:val="002C5F21"/>
  </w:style>
  <w:style w:type="paragraph" w:styleId="List">
    <w:name w:val="List"/>
    <w:basedOn w:val="Normal"/>
    <w:rsid w:val="002C5F21"/>
    <w:pPr>
      <w:ind w:left="568" w:hanging="284"/>
    </w:pPr>
  </w:style>
  <w:style w:type="paragraph" w:styleId="Header">
    <w:name w:val="header"/>
    <w:rsid w:val="002C5F2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2C5F21"/>
    <w:rPr>
      <w:b/>
      <w:bCs/>
      <w:position w:val="6"/>
      <w:sz w:val="16"/>
      <w:szCs w:val="16"/>
    </w:rPr>
  </w:style>
  <w:style w:type="paragraph" w:styleId="FootnoteText">
    <w:name w:val="footnote text"/>
    <w:basedOn w:val="Normal"/>
    <w:link w:val="FootnoteTextChar"/>
    <w:semiHidden/>
    <w:rsid w:val="002C5F21"/>
    <w:pPr>
      <w:keepLines/>
      <w:spacing w:after="0"/>
      <w:ind w:left="454" w:hanging="454"/>
    </w:pPr>
    <w:rPr>
      <w:sz w:val="16"/>
      <w:szCs w:val="16"/>
    </w:rPr>
  </w:style>
  <w:style w:type="paragraph" w:customStyle="1" w:styleId="3GPPHeader">
    <w:name w:val="3GPP_Header"/>
    <w:basedOn w:val="Normal"/>
    <w:rsid w:val="002C5F21"/>
    <w:pPr>
      <w:tabs>
        <w:tab w:val="left" w:pos="1701"/>
        <w:tab w:val="right" w:pos="9639"/>
      </w:tabs>
      <w:spacing w:after="240"/>
    </w:pPr>
    <w:rPr>
      <w:b/>
      <w:sz w:val="24"/>
    </w:rPr>
  </w:style>
  <w:style w:type="paragraph" w:styleId="TOC9">
    <w:name w:val="toc 9"/>
    <w:basedOn w:val="TOC8"/>
    <w:semiHidden/>
    <w:rsid w:val="002C5F21"/>
    <w:pPr>
      <w:ind w:left="1418" w:hanging="1418"/>
    </w:pPr>
  </w:style>
  <w:style w:type="paragraph" w:styleId="TOC6">
    <w:name w:val="toc 6"/>
    <w:basedOn w:val="TOC5"/>
    <w:next w:val="Normal"/>
    <w:semiHidden/>
    <w:rsid w:val="002C5F21"/>
    <w:pPr>
      <w:ind w:left="1985" w:hanging="1985"/>
    </w:pPr>
  </w:style>
  <w:style w:type="paragraph" w:styleId="TOC7">
    <w:name w:val="toc 7"/>
    <w:basedOn w:val="TOC6"/>
    <w:next w:val="Normal"/>
    <w:semiHidden/>
    <w:rsid w:val="002C5F21"/>
    <w:pPr>
      <w:ind w:left="2268" w:hanging="2268"/>
    </w:pPr>
  </w:style>
  <w:style w:type="paragraph" w:styleId="ListBullet2">
    <w:name w:val="List Bullet 2"/>
    <w:basedOn w:val="ListBullet"/>
    <w:rsid w:val="002C5F21"/>
    <w:pPr>
      <w:numPr>
        <w:numId w:val="6"/>
      </w:numPr>
    </w:pPr>
  </w:style>
  <w:style w:type="paragraph" w:styleId="ListBullet">
    <w:name w:val="List Bullet"/>
    <w:basedOn w:val="BodyText"/>
    <w:rsid w:val="002C5F21"/>
    <w:pPr>
      <w:numPr>
        <w:numId w:val="5"/>
      </w:numPr>
    </w:pPr>
  </w:style>
  <w:style w:type="paragraph" w:styleId="ListBullet3">
    <w:name w:val="List Bullet 3"/>
    <w:basedOn w:val="ListBullet2"/>
    <w:rsid w:val="002C5F21"/>
    <w:pPr>
      <w:numPr>
        <w:numId w:val="7"/>
      </w:numPr>
    </w:pPr>
  </w:style>
  <w:style w:type="paragraph" w:customStyle="1" w:styleId="EQ">
    <w:name w:val="EQ"/>
    <w:basedOn w:val="Normal"/>
    <w:next w:val="Normal"/>
    <w:rsid w:val="002C5F21"/>
    <w:pPr>
      <w:keepLines/>
      <w:tabs>
        <w:tab w:val="center" w:pos="4536"/>
        <w:tab w:val="right" w:pos="9072"/>
      </w:tabs>
      <w:spacing w:after="180"/>
      <w:jc w:val="left"/>
    </w:pPr>
    <w:rPr>
      <w:noProof/>
      <w:lang w:eastAsia="en-US"/>
    </w:rPr>
  </w:style>
  <w:style w:type="paragraph" w:styleId="List2">
    <w:name w:val="List 2"/>
    <w:basedOn w:val="List"/>
    <w:rsid w:val="002C5F21"/>
    <w:pPr>
      <w:ind w:left="851"/>
    </w:pPr>
  </w:style>
  <w:style w:type="paragraph" w:styleId="List3">
    <w:name w:val="List 3"/>
    <w:basedOn w:val="List2"/>
    <w:rsid w:val="002C5F21"/>
    <w:pPr>
      <w:ind w:left="1135"/>
    </w:pPr>
  </w:style>
  <w:style w:type="paragraph" w:styleId="List4">
    <w:name w:val="List 4"/>
    <w:basedOn w:val="List3"/>
    <w:rsid w:val="002C5F21"/>
    <w:pPr>
      <w:ind w:left="1418"/>
    </w:pPr>
  </w:style>
  <w:style w:type="paragraph" w:styleId="List5">
    <w:name w:val="List 5"/>
    <w:basedOn w:val="List4"/>
    <w:rsid w:val="002C5F21"/>
    <w:pPr>
      <w:ind w:left="1702"/>
    </w:pPr>
  </w:style>
  <w:style w:type="paragraph" w:customStyle="1" w:styleId="EditorsNote">
    <w:name w:val="Editor's Note"/>
    <w:basedOn w:val="Normal"/>
    <w:rsid w:val="002C5F21"/>
    <w:pPr>
      <w:keepLines/>
      <w:spacing w:after="180"/>
      <w:ind w:left="1135" w:hanging="851"/>
      <w:jc w:val="left"/>
    </w:pPr>
    <w:rPr>
      <w:color w:val="FF0000"/>
      <w:lang w:eastAsia="en-US"/>
    </w:rPr>
  </w:style>
  <w:style w:type="paragraph" w:styleId="ListBullet4">
    <w:name w:val="List Bullet 4"/>
    <w:basedOn w:val="ListBullet3"/>
    <w:rsid w:val="002C5F21"/>
    <w:pPr>
      <w:numPr>
        <w:numId w:val="8"/>
      </w:numPr>
    </w:pPr>
  </w:style>
  <w:style w:type="paragraph" w:styleId="ListBullet5">
    <w:name w:val="List Bullet 5"/>
    <w:basedOn w:val="ListBullet4"/>
    <w:rsid w:val="002C5F21"/>
    <w:pPr>
      <w:numPr>
        <w:numId w:val="4"/>
      </w:numPr>
    </w:pPr>
  </w:style>
  <w:style w:type="paragraph" w:styleId="Footer">
    <w:name w:val="footer"/>
    <w:basedOn w:val="Header"/>
    <w:semiHidden/>
    <w:rsid w:val="002C5F21"/>
    <w:pPr>
      <w:jc w:val="center"/>
    </w:pPr>
    <w:rPr>
      <w:i/>
      <w:iCs/>
    </w:rPr>
  </w:style>
  <w:style w:type="paragraph" w:customStyle="1" w:styleId="Reference">
    <w:name w:val="Reference"/>
    <w:basedOn w:val="Normal"/>
    <w:link w:val="ReferenceChar"/>
    <w:rsid w:val="002C5F21"/>
    <w:pPr>
      <w:numPr>
        <w:numId w:val="2"/>
      </w:numPr>
    </w:pPr>
  </w:style>
  <w:style w:type="paragraph" w:styleId="BalloonText">
    <w:name w:val="Balloon Text"/>
    <w:basedOn w:val="Normal"/>
    <w:semiHidden/>
    <w:rsid w:val="002C5F21"/>
    <w:rPr>
      <w:rFonts w:ascii="Tahoma" w:hAnsi="Tahoma" w:cs="Tahoma"/>
      <w:sz w:val="16"/>
      <w:szCs w:val="16"/>
    </w:rPr>
  </w:style>
  <w:style w:type="character" w:styleId="PageNumber">
    <w:name w:val="page number"/>
    <w:basedOn w:val="DefaultParagraphFont"/>
    <w:semiHidden/>
    <w:rsid w:val="002C5F21"/>
  </w:style>
  <w:style w:type="paragraph" w:styleId="BodyText">
    <w:name w:val="Body Text"/>
    <w:basedOn w:val="Normal"/>
    <w:link w:val="BodyTextChar"/>
    <w:rsid w:val="002C5F21"/>
  </w:style>
  <w:style w:type="character" w:styleId="Hyperlink">
    <w:name w:val="Hyperlink"/>
    <w:uiPriority w:val="99"/>
    <w:rsid w:val="002C5F21"/>
    <w:rPr>
      <w:color w:val="0000FF"/>
      <w:u w:val="single"/>
      <w:lang w:val="en-GB"/>
    </w:rPr>
  </w:style>
  <w:style w:type="character" w:styleId="FollowedHyperlink">
    <w:name w:val="FollowedHyperlink"/>
    <w:semiHidden/>
    <w:rsid w:val="002C5F21"/>
    <w:rPr>
      <w:color w:val="FF0000"/>
      <w:u w:val="single"/>
    </w:rPr>
  </w:style>
  <w:style w:type="character" w:styleId="CommentReference">
    <w:name w:val="annotation reference"/>
    <w:semiHidden/>
    <w:rsid w:val="002C5F21"/>
    <w:rPr>
      <w:sz w:val="16"/>
      <w:szCs w:val="16"/>
    </w:rPr>
  </w:style>
  <w:style w:type="paragraph" w:styleId="CommentText">
    <w:name w:val="annotation text"/>
    <w:basedOn w:val="Normal"/>
    <w:link w:val="CommentTextChar"/>
    <w:semiHidden/>
    <w:rsid w:val="002C5F21"/>
  </w:style>
  <w:style w:type="paragraph" w:styleId="CommentSubject">
    <w:name w:val="annotation subject"/>
    <w:basedOn w:val="CommentText"/>
    <w:next w:val="CommentText"/>
    <w:semiHidden/>
    <w:rsid w:val="002C5F21"/>
    <w:rPr>
      <w:b/>
      <w:bCs/>
    </w:rPr>
  </w:style>
  <w:style w:type="character" w:customStyle="1" w:styleId="Heading1Char">
    <w:name w:val="Heading 1 Char"/>
    <w:link w:val="Heading1"/>
    <w:rsid w:val="002C5F21"/>
    <w:rPr>
      <w:rFonts w:ascii="Arial" w:hAnsi="Arial" w:cs="Arial"/>
      <w:sz w:val="36"/>
      <w:szCs w:val="36"/>
      <w:lang w:val="en-GB" w:eastAsia="zh-CN"/>
    </w:rPr>
  </w:style>
  <w:style w:type="paragraph" w:customStyle="1" w:styleId="B1">
    <w:name w:val="B1"/>
    <w:basedOn w:val="List"/>
    <w:link w:val="B1Char1"/>
    <w:rsid w:val="002C5F21"/>
    <w:pPr>
      <w:spacing w:after="180"/>
      <w:jc w:val="left"/>
    </w:pPr>
    <w:rPr>
      <w:lang w:eastAsia="en-US"/>
    </w:rPr>
  </w:style>
  <w:style w:type="paragraph" w:customStyle="1" w:styleId="B2">
    <w:name w:val="B2"/>
    <w:basedOn w:val="List2"/>
    <w:rsid w:val="002C5F21"/>
    <w:pPr>
      <w:spacing w:after="180"/>
      <w:jc w:val="left"/>
    </w:pPr>
    <w:rPr>
      <w:lang w:eastAsia="en-US"/>
    </w:rPr>
  </w:style>
  <w:style w:type="paragraph" w:customStyle="1" w:styleId="B3">
    <w:name w:val="B3"/>
    <w:basedOn w:val="List3"/>
    <w:rsid w:val="002C5F21"/>
    <w:pPr>
      <w:spacing w:after="180"/>
      <w:jc w:val="left"/>
    </w:pPr>
    <w:rPr>
      <w:lang w:eastAsia="en-US"/>
    </w:rPr>
  </w:style>
  <w:style w:type="paragraph" w:customStyle="1" w:styleId="B4">
    <w:name w:val="B4"/>
    <w:basedOn w:val="List4"/>
    <w:rsid w:val="002C5F21"/>
    <w:pPr>
      <w:spacing w:after="180"/>
      <w:jc w:val="left"/>
    </w:pPr>
    <w:rPr>
      <w:lang w:eastAsia="en-US"/>
    </w:rPr>
  </w:style>
  <w:style w:type="paragraph" w:customStyle="1" w:styleId="Proposal">
    <w:name w:val="Proposal"/>
    <w:basedOn w:val="Normal"/>
    <w:link w:val="ProposalChar"/>
    <w:rsid w:val="002C5F21"/>
    <w:pPr>
      <w:numPr>
        <w:numId w:val="3"/>
      </w:numPr>
      <w:tabs>
        <w:tab w:val="clear" w:pos="1304"/>
        <w:tab w:val="left" w:pos="1701"/>
      </w:tabs>
      <w:ind w:left="1701" w:hanging="1701"/>
    </w:pPr>
    <w:rPr>
      <w:b/>
      <w:bCs/>
    </w:rPr>
  </w:style>
  <w:style w:type="character" w:customStyle="1" w:styleId="BodyTextChar">
    <w:name w:val="Body Text Char"/>
    <w:link w:val="BodyText"/>
    <w:rsid w:val="002C5F21"/>
    <w:rPr>
      <w:rFonts w:ascii="Arial" w:hAnsi="Arial"/>
      <w:lang w:val="en-GB" w:eastAsia="zh-CN"/>
    </w:rPr>
  </w:style>
  <w:style w:type="paragraph" w:customStyle="1" w:styleId="B5">
    <w:name w:val="B5"/>
    <w:basedOn w:val="List5"/>
    <w:rsid w:val="002C5F21"/>
    <w:pPr>
      <w:spacing w:after="180"/>
      <w:jc w:val="left"/>
    </w:pPr>
    <w:rPr>
      <w:lang w:eastAsia="en-US"/>
    </w:rPr>
  </w:style>
  <w:style w:type="paragraph" w:customStyle="1" w:styleId="EX">
    <w:name w:val="EX"/>
    <w:basedOn w:val="Normal"/>
    <w:rsid w:val="002C5F21"/>
    <w:pPr>
      <w:keepLines/>
      <w:spacing w:after="180"/>
      <w:ind w:left="1702" w:hanging="1418"/>
      <w:jc w:val="left"/>
    </w:pPr>
    <w:rPr>
      <w:lang w:eastAsia="en-US"/>
    </w:rPr>
  </w:style>
  <w:style w:type="paragraph" w:customStyle="1" w:styleId="EW">
    <w:name w:val="EW"/>
    <w:basedOn w:val="EX"/>
    <w:rsid w:val="002C5F21"/>
    <w:pPr>
      <w:spacing w:after="0"/>
    </w:pPr>
  </w:style>
  <w:style w:type="paragraph" w:customStyle="1" w:styleId="TAL">
    <w:name w:val="TAL"/>
    <w:basedOn w:val="Normal"/>
    <w:rsid w:val="002C5F21"/>
    <w:pPr>
      <w:keepNext/>
      <w:keepLines/>
      <w:spacing w:after="0"/>
      <w:jc w:val="left"/>
    </w:pPr>
    <w:rPr>
      <w:sz w:val="18"/>
      <w:lang w:eastAsia="en-US"/>
    </w:rPr>
  </w:style>
  <w:style w:type="paragraph" w:customStyle="1" w:styleId="TAC">
    <w:name w:val="TAC"/>
    <w:basedOn w:val="TAL"/>
    <w:rsid w:val="002C5F21"/>
    <w:pPr>
      <w:jc w:val="center"/>
    </w:pPr>
  </w:style>
  <w:style w:type="paragraph" w:customStyle="1" w:styleId="TAH">
    <w:name w:val="TAH"/>
    <w:basedOn w:val="TAC"/>
    <w:rsid w:val="002C5F21"/>
    <w:rPr>
      <w:b/>
    </w:rPr>
  </w:style>
  <w:style w:type="paragraph" w:customStyle="1" w:styleId="TAN">
    <w:name w:val="TAN"/>
    <w:basedOn w:val="TAL"/>
    <w:rsid w:val="002C5F21"/>
    <w:pPr>
      <w:ind w:left="851" w:hanging="851"/>
    </w:pPr>
  </w:style>
  <w:style w:type="paragraph" w:customStyle="1" w:styleId="TAR">
    <w:name w:val="TAR"/>
    <w:basedOn w:val="TAL"/>
    <w:rsid w:val="002C5F21"/>
    <w:pPr>
      <w:jc w:val="right"/>
    </w:pPr>
  </w:style>
  <w:style w:type="paragraph" w:customStyle="1" w:styleId="TH">
    <w:name w:val="TH"/>
    <w:basedOn w:val="Normal"/>
    <w:rsid w:val="002C5F21"/>
    <w:pPr>
      <w:keepNext/>
      <w:keepLines/>
      <w:spacing w:before="60" w:after="180"/>
      <w:jc w:val="center"/>
    </w:pPr>
    <w:rPr>
      <w:b/>
      <w:lang w:eastAsia="en-US"/>
    </w:rPr>
  </w:style>
  <w:style w:type="paragraph" w:customStyle="1" w:styleId="TF">
    <w:name w:val="TF"/>
    <w:basedOn w:val="TH"/>
    <w:rsid w:val="002C5F21"/>
    <w:pPr>
      <w:keepNext w:val="0"/>
      <w:spacing w:before="0" w:after="240"/>
    </w:pPr>
  </w:style>
  <w:style w:type="paragraph" w:customStyle="1" w:styleId="TT">
    <w:name w:val="TT"/>
    <w:basedOn w:val="Heading1"/>
    <w:next w:val="Normal"/>
    <w:rsid w:val="002C5F21"/>
    <w:pPr>
      <w:numPr>
        <w:numId w:val="0"/>
      </w:numPr>
      <w:ind w:left="1134" w:hanging="1134"/>
      <w:outlineLvl w:val="9"/>
    </w:pPr>
    <w:rPr>
      <w:rFonts w:cs="Times New Roman"/>
      <w:szCs w:val="20"/>
      <w:lang w:eastAsia="en-US"/>
    </w:rPr>
  </w:style>
  <w:style w:type="paragraph" w:customStyle="1" w:styleId="ZA">
    <w:name w:val="ZA"/>
    <w:rsid w:val="002C5F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C5F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C5F2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2C5F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2C5F21"/>
  </w:style>
  <w:style w:type="paragraph" w:customStyle="1" w:styleId="ZH">
    <w:name w:val="ZH"/>
    <w:rsid w:val="002C5F2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2C5F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2C5F21"/>
    <w:pPr>
      <w:framePr w:hRule="auto" w:wrap="notBeside" w:y="852"/>
    </w:pPr>
    <w:rPr>
      <w:i w:val="0"/>
      <w:sz w:val="40"/>
    </w:rPr>
  </w:style>
  <w:style w:type="paragraph" w:customStyle="1" w:styleId="ZU">
    <w:name w:val="ZU"/>
    <w:rsid w:val="002C5F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C5F21"/>
    <w:pPr>
      <w:framePr w:wrap="notBeside" w:y="16161"/>
    </w:pPr>
  </w:style>
  <w:style w:type="paragraph" w:customStyle="1" w:styleId="FP">
    <w:name w:val="FP"/>
    <w:basedOn w:val="Normal"/>
    <w:rsid w:val="002C5F21"/>
    <w:pPr>
      <w:spacing w:after="0"/>
      <w:jc w:val="left"/>
    </w:pPr>
    <w:rPr>
      <w:lang w:eastAsia="en-US"/>
    </w:rPr>
  </w:style>
  <w:style w:type="paragraph" w:customStyle="1" w:styleId="Observation">
    <w:name w:val="Observation"/>
    <w:basedOn w:val="Proposal"/>
    <w:qFormat/>
    <w:rsid w:val="002C5F21"/>
    <w:pPr>
      <w:numPr>
        <w:numId w:val="13"/>
      </w:numPr>
      <w:ind w:left="1701" w:hanging="1701"/>
    </w:pPr>
  </w:style>
  <w:style w:type="paragraph" w:styleId="TableofFigures">
    <w:name w:val="table of figures"/>
    <w:basedOn w:val="Normal"/>
    <w:next w:val="Normal"/>
    <w:uiPriority w:val="99"/>
    <w:rsid w:val="002C5F21"/>
    <w:pPr>
      <w:ind w:left="1418" w:hanging="1418"/>
      <w:jc w:val="left"/>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table" w:styleId="TableGrid">
    <w:name w:val="Table Grid"/>
    <w:basedOn w:val="TableNormal"/>
    <w:rsid w:val="00E60C9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
    <w:basedOn w:val="Normal"/>
    <w:link w:val="ListParagraphChar"/>
    <w:uiPriority w:val="34"/>
    <w:qFormat/>
    <w:rsid w:val="00E60C9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60C9A"/>
    <w:rPr>
      <w:rFonts w:asciiTheme="minorHAnsi" w:eastAsiaTheme="minorHAnsi" w:hAnsiTheme="minorHAnsi" w:cstheme="minorBidi"/>
      <w:sz w:val="22"/>
      <w:szCs w:val="22"/>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60C9A"/>
    <w:rPr>
      <w:rFonts w:ascii="Arial" w:hAnsi="Arial"/>
      <w:b/>
      <w:bCs/>
      <w:lang w:val="en-GB" w:eastAsia="zh-CN"/>
    </w:rPr>
  </w:style>
  <w:style w:type="character" w:customStyle="1" w:styleId="ReferenceChar">
    <w:name w:val="Reference Char"/>
    <w:link w:val="Reference"/>
    <w:rsid w:val="00E60C9A"/>
    <w:rPr>
      <w:rFonts w:ascii="Arial" w:hAnsi="Arial"/>
      <w:lang w:val="en-GB" w:eastAsia="zh-CN"/>
    </w:rPr>
  </w:style>
  <w:style w:type="character" w:customStyle="1" w:styleId="PLChar">
    <w:name w:val="PL Char"/>
    <w:link w:val="PL"/>
    <w:qFormat/>
    <w:locked/>
    <w:rsid w:val="00EB6973"/>
    <w:rPr>
      <w:rFonts w:ascii="Courier New" w:hAnsi="Courier New" w:cs="Courier New"/>
      <w:noProof/>
      <w:sz w:val="16"/>
      <w:shd w:val="clear" w:color="auto" w:fill="E6E6E6"/>
      <w:lang w:val="en-GB"/>
    </w:rPr>
  </w:style>
  <w:style w:type="paragraph" w:customStyle="1" w:styleId="PL">
    <w:name w:val="PL"/>
    <w:link w:val="PLChar"/>
    <w:qFormat/>
    <w:rsid w:val="00EB6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rPr>
  </w:style>
  <w:style w:type="character" w:styleId="PlaceholderText">
    <w:name w:val="Placeholder Text"/>
    <w:basedOn w:val="DefaultParagraphFont"/>
    <w:uiPriority w:val="99"/>
    <w:semiHidden/>
    <w:rsid w:val="004729BD"/>
    <w:rPr>
      <w:color w:val="808080"/>
    </w:rPr>
  </w:style>
  <w:style w:type="paragraph" w:styleId="NormalWeb">
    <w:name w:val="Normal (Web)"/>
    <w:basedOn w:val="Normal"/>
    <w:uiPriority w:val="99"/>
    <w:unhideWhenUsed/>
    <w:rsid w:val="001B2B4E"/>
    <w:pPr>
      <w:overflowPunct/>
      <w:autoSpaceDE/>
      <w:autoSpaceDN/>
      <w:adjustRightInd/>
      <w:spacing w:before="100" w:beforeAutospacing="1" w:after="100" w:afterAutospacing="1" w:line="259" w:lineRule="auto"/>
      <w:jc w:val="left"/>
      <w:textAlignment w:val="auto"/>
    </w:pPr>
    <w:rPr>
      <w:rFonts w:asciiTheme="minorHAnsi" w:eastAsiaTheme="minorEastAsia" w:hAnsiTheme="minorHAnsi" w:cstheme="minorBidi"/>
      <w:sz w:val="24"/>
      <w:szCs w:val="24"/>
      <w:lang w:val="sv-SE" w:eastAsia="sv-SE"/>
    </w:rPr>
  </w:style>
  <w:style w:type="paragraph" w:customStyle="1" w:styleId="Comments">
    <w:name w:val="Comments"/>
    <w:basedOn w:val="Normal"/>
    <w:link w:val="CommentsChar"/>
    <w:qFormat/>
    <w:rsid w:val="001B2B4E"/>
    <w:pPr>
      <w:overflowPunct/>
      <w:autoSpaceDE/>
      <w:autoSpaceDN/>
      <w:adjustRightInd/>
      <w:spacing w:before="40" w:after="160" w:line="259" w:lineRule="auto"/>
      <w:jc w:val="left"/>
      <w:textAlignment w:val="auto"/>
    </w:pPr>
    <w:rPr>
      <w:rFonts w:eastAsia="MS Mincho" w:cstheme="minorBidi"/>
      <w:i/>
      <w:sz w:val="18"/>
      <w:szCs w:val="24"/>
      <w:lang w:eastAsia="en-GB"/>
    </w:rPr>
  </w:style>
  <w:style w:type="character" w:customStyle="1" w:styleId="CommentsChar">
    <w:name w:val="Comments Char"/>
    <w:link w:val="Comments"/>
    <w:rsid w:val="001B2B4E"/>
    <w:rPr>
      <w:rFonts w:ascii="Arial" w:eastAsia="MS Mincho" w:hAnsi="Arial" w:cstheme="minorBidi"/>
      <w:i/>
      <w:sz w:val="18"/>
      <w:szCs w:val="24"/>
      <w:lang w:val="en-GB" w:eastAsia="en-GB"/>
    </w:rPr>
  </w:style>
  <w:style w:type="character" w:customStyle="1" w:styleId="B1Char1">
    <w:name w:val="B1 Char1"/>
    <w:link w:val="B1"/>
    <w:qFormat/>
    <w:rsid w:val="001B2B4E"/>
    <w:rPr>
      <w:rFonts w:ascii="Arial" w:hAnsi="Arial"/>
      <w:lang w:val="en-GB" w:eastAsia="en-US"/>
    </w:rPr>
  </w:style>
  <w:style w:type="character" w:customStyle="1" w:styleId="FootnoteTextChar">
    <w:name w:val="Footnote Text Char"/>
    <w:basedOn w:val="DefaultParagraphFont"/>
    <w:link w:val="FootnoteText"/>
    <w:semiHidden/>
    <w:rsid w:val="00731D8C"/>
    <w:rPr>
      <w:rFonts w:ascii="Arial" w:hAnsi="Arial"/>
      <w:sz w:val="16"/>
      <w:szCs w:val="16"/>
      <w:lang w:val="en-GB" w:eastAsia="zh-CN"/>
    </w:rPr>
  </w:style>
  <w:style w:type="character" w:customStyle="1" w:styleId="CommentTextChar">
    <w:name w:val="Comment Text Char"/>
    <w:basedOn w:val="DefaultParagraphFont"/>
    <w:link w:val="CommentText"/>
    <w:semiHidden/>
    <w:rsid w:val="006275B5"/>
    <w:rPr>
      <w:rFonts w:ascii="Arial" w:hAnsi="Arial"/>
      <w:lang w:val="en-GB" w:eastAsia="zh-CN"/>
    </w:rPr>
  </w:style>
  <w:style w:type="table" w:customStyle="1" w:styleId="TableGrid1">
    <w:name w:val="Table Grid1"/>
    <w:basedOn w:val="TableNormal"/>
    <w:next w:val="TableGrid"/>
    <w:rsid w:val="006275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2B32"/>
    <w:rPr>
      <w:rFonts w:ascii="Arial" w:hAnsi="Arial"/>
      <w:lang w:val="en-GB" w:eastAsia="zh-CN"/>
    </w:rPr>
  </w:style>
  <w:style w:type="paragraph" w:customStyle="1" w:styleId="Default">
    <w:name w:val="Default"/>
    <w:rsid w:val="00DD360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191575">
      <w:bodyDiv w:val="1"/>
      <w:marLeft w:val="0"/>
      <w:marRight w:val="0"/>
      <w:marTop w:val="0"/>
      <w:marBottom w:val="0"/>
      <w:divBdr>
        <w:top w:val="none" w:sz="0" w:space="0" w:color="auto"/>
        <w:left w:val="none" w:sz="0" w:space="0" w:color="auto"/>
        <w:bottom w:val="none" w:sz="0" w:space="0" w:color="auto"/>
        <w:right w:val="none" w:sz="0" w:space="0" w:color="auto"/>
      </w:divBdr>
    </w:div>
    <w:div w:id="288358645">
      <w:bodyDiv w:val="1"/>
      <w:marLeft w:val="0"/>
      <w:marRight w:val="0"/>
      <w:marTop w:val="0"/>
      <w:marBottom w:val="0"/>
      <w:divBdr>
        <w:top w:val="none" w:sz="0" w:space="0" w:color="auto"/>
        <w:left w:val="none" w:sz="0" w:space="0" w:color="auto"/>
        <w:bottom w:val="none" w:sz="0" w:space="0" w:color="auto"/>
        <w:right w:val="none" w:sz="0" w:space="0" w:color="auto"/>
      </w:divBdr>
    </w:div>
    <w:div w:id="465010643">
      <w:bodyDiv w:val="1"/>
      <w:marLeft w:val="0"/>
      <w:marRight w:val="0"/>
      <w:marTop w:val="0"/>
      <w:marBottom w:val="0"/>
      <w:divBdr>
        <w:top w:val="none" w:sz="0" w:space="0" w:color="auto"/>
        <w:left w:val="none" w:sz="0" w:space="0" w:color="auto"/>
        <w:bottom w:val="none" w:sz="0" w:space="0" w:color="auto"/>
        <w:right w:val="none" w:sz="0" w:space="0" w:color="auto"/>
      </w:divBdr>
    </w:div>
    <w:div w:id="549147878">
      <w:bodyDiv w:val="1"/>
      <w:marLeft w:val="0"/>
      <w:marRight w:val="0"/>
      <w:marTop w:val="0"/>
      <w:marBottom w:val="0"/>
      <w:divBdr>
        <w:top w:val="none" w:sz="0" w:space="0" w:color="auto"/>
        <w:left w:val="none" w:sz="0" w:space="0" w:color="auto"/>
        <w:bottom w:val="none" w:sz="0" w:space="0" w:color="auto"/>
        <w:right w:val="none" w:sz="0" w:space="0" w:color="auto"/>
      </w:divBdr>
    </w:div>
    <w:div w:id="1045056989">
      <w:bodyDiv w:val="1"/>
      <w:marLeft w:val="0"/>
      <w:marRight w:val="0"/>
      <w:marTop w:val="0"/>
      <w:marBottom w:val="0"/>
      <w:divBdr>
        <w:top w:val="none" w:sz="0" w:space="0" w:color="auto"/>
        <w:left w:val="none" w:sz="0" w:space="0" w:color="auto"/>
        <w:bottom w:val="none" w:sz="0" w:space="0" w:color="auto"/>
        <w:right w:val="none" w:sz="0" w:space="0" w:color="auto"/>
      </w:divBdr>
    </w:div>
    <w:div w:id="198530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F66D7-80FF-49ED-8D78-9ADE8EEBB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1995</Words>
  <Characters>10575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2018-08-11T01:26:00Z</dcterms:created>
  <dcterms:modified xsi:type="dcterms:W3CDTF">2018-08-11T01:26:00Z</dcterms:modified>
</cp:coreProperties>
</file>